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2702D">
      <w:pPr>
        <w:spacing w:line="1200" w:lineRule="exact"/>
        <w:jc w:val="center"/>
        <w:rPr>
          <w:rFonts w:ascii="仿宋" w:hAnsi="仿宋" w:eastAsia="仿宋" w:cs="仿宋"/>
          <w:b/>
          <w:sz w:val="102"/>
        </w:rPr>
      </w:pPr>
    </w:p>
    <w:p w14:paraId="59B3642A">
      <w:pPr>
        <w:spacing w:line="1200" w:lineRule="exact"/>
        <w:jc w:val="center"/>
        <w:rPr>
          <w:rFonts w:ascii="仿宋" w:hAnsi="仿宋" w:eastAsia="仿宋" w:cs="仿宋"/>
          <w:b/>
          <w:w w:val="80"/>
          <w:sz w:val="100"/>
        </w:rPr>
      </w:pPr>
      <w:r>
        <w:rPr>
          <w:rFonts w:hint="eastAsia" w:ascii="仿宋" w:hAnsi="仿宋" w:eastAsia="仿宋" w:cs="仿宋"/>
          <w:b/>
          <w:sz w:val="102"/>
        </w:rPr>
        <w:t>招 标 文 件</w:t>
      </w:r>
    </w:p>
    <w:p w14:paraId="24768654">
      <w:pPr>
        <w:spacing w:line="480" w:lineRule="auto"/>
        <w:ind w:firstLine="1259" w:firstLineChars="392"/>
        <w:rPr>
          <w:rFonts w:ascii="仿宋" w:hAnsi="仿宋" w:eastAsia="仿宋" w:cs="仿宋"/>
          <w:b/>
          <w:sz w:val="32"/>
        </w:rPr>
      </w:pPr>
    </w:p>
    <w:p w14:paraId="43C8BAF4">
      <w:pPr>
        <w:spacing w:line="480" w:lineRule="auto"/>
        <w:ind w:firstLine="1259" w:firstLineChars="392"/>
        <w:rPr>
          <w:rFonts w:ascii="仿宋" w:hAnsi="仿宋" w:eastAsia="仿宋" w:cs="仿宋"/>
          <w:b/>
          <w:sz w:val="32"/>
        </w:rPr>
      </w:pPr>
    </w:p>
    <w:p w14:paraId="3A4C692B">
      <w:pPr>
        <w:spacing w:line="480" w:lineRule="auto"/>
        <w:ind w:firstLine="1259" w:firstLineChars="392"/>
        <w:rPr>
          <w:rFonts w:ascii="仿宋" w:hAnsi="仿宋" w:eastAsia="仿宋" w:cs="仿宋"/>
          <w:b/>
          <w:sz w:val="32"/>
        </w:rPr>
      </w:pPr>
    </w:p>
    <w:p w14:paraId="63F0BAE1">
      <w:pPr>
        <w:spacing w:line="480" w:lineRule="auto"/>
        <w:ind w:firstLine="1259" w:firstLineChars="392"/>
        <w:rPr>
          <w:rFonts w:ascii="仿宋" w:hAnsi="仿宋" w:eastAsia="仿宋" w:cs="仿宋"/>
          <w:b/>
          <w:sz w:val="32"/>
        </w:rPr>
      </w:pPr>
    </w:p>
    <w:p w14:paraId="1C02DFF6">
      <w:pPr>
        <w:spacing w:line="480" w:lineRule="auto"/>
        <w:ind w:firstLine="1259" w:firstLineChars="392"/>
        <w:rPr>
          <w:rFonts w:ascii="仿宋" w:hAnsi="仿宋" w:eastAsia="仿宋" w:cs="仿宋"/>
          <w:b/>
          <w:sz w:val="32"/>
        </w:rPr>
      </w:pPr>
    </w:p>
    <w:p w14:paraId="197F915A">
      <w:pPr>
        <w:spacing w:line="480" w:lineRule="auto"/>
        <w:ind w:firstLine="1259" w:firstLineChars="392"/>
        <w:rPr>
          <w:rFonts w:ascii="仿宋" w:hAnsi="仿宋" w:eastAsia="仿宋" w:cs="仿宋"/>
          <w:b/>
          <w:sz w:val="32"/>
        </w:rPr>
      </w:pPr>
    </w:p>
    <w:p w14:paraId="761A9A7A">
      <w:pPr>
        <w:widowControl w:val="0"/>
        <w:spacing w:before="80" w:after="80" w:line="440" w:lineRule="exact"/>
        <w:ind w:right="-161" w:rightChars="-73" w:firstLine="600" w:firstLineChars="200"/>
        <w:jc w:val="left"/>
        <w:rPr>
          <w:rFonts w:hint="eastAsia" w:ascii="宋体" w:hAnsi="宋体" w:eastAsia="宋体" w:cs="Times New Roman"/>
          <w:bCs/>
          <w:kern w:val="2"/>
          <w:sz w:val="30"/>
          <w:szCs w:val="30"/>
          <w:lang w:val="en-US" w:eastAsia="zh-CN"/>
        </w:rPr>
      </w:pPr>
      <w:r>
        <w:rPr>
          <w:rFonts w:hint="eastAsia" w:ascii="宋体" w:hAnsi="宋体" w:eastAsia="宋体" w:cs="Times New Roman"/>
          <w:bCs/>
          <w:kern w:val="2"/>
          <w:sz w:val="30"/>
          <w:szCs w:val="30"/>
        </w:rPr>
        <w:t>项目编号：WHJYJT</w:t>
      </w:r>
      <w:r>
        <w:rPr>
          <w:rFonts w:hint="eastAsia" w:ascii="宋体" w:hAnsi="宋体" w:eastAsia="宋体" w:cs="Times New Roman"/>
          <w:bCs/>
          <w:kern w:val="2"/>
          <w:sz w:val="30"/>
          <w:szCs w:val="30"/>
          <w:lang w:val="en-US" w:eastAsia="zh-CN"/>
        </w:rPr>
        <w:t>-SB-</w:t>
      </w:r>
      <w:r>
        <w:rPr>
          <w:rFonts w:hint="eastAsia" w:ascii="宋体" w:hAnsi="宋体" w:eastAsia="宋体" w:cs="Times New Roman"/>
          <w:bCs/>
          <w:kern w:val="2"/>
          <w:sz w:val="30"/>
          <w:szCs w:val="30"/>
        </w:rPr>
        <w:t>20260</w:t>
      </w:r>
      <w:r>
        <w:rPr>
          <w:rFonts w:hint="eastAsia" w:ascii="宋体" w:hAnsi="宋体" w:eastAsia="宋体" w:cs="Times New Roman"/>
          <w:bCs/>
          <w:kern w:val="2"/>
          <w:sz w:val="30"/>
          <w:szCs w:val="30"/>
          <w:lang w:val="en-US" w:eastAsia="zh-CN"/>
        </w:rPr>
        <w:t>3</w:t>
      </w:r>
    </w:p>
    <w:p w14:paraId="0F1AEBF3">
      <w:pPr>
        <w:widowControl w:val="0"/>
        <w:spacing w:before="80" w:after="80" w:line="440" w:lineRule="exact"/>
        <w:ind w:right="-161" w:rightChars="-73" w:firstLine="600" w:firstLineChars="200"/>
        <w:jc w:val="left"/>
        <w:rPr>
          <w:rFonts w:hint="eastAsia" w:ascii="宋体" w:hAnsi="宋体" w:eastAsia="宋体" w:cs="Times New Roman"/>
          <w:bCs/>
          <w:kern w:val="2"/>
          <w:sz w:val="30"/>
          <w:szCs w:val="30"/>
        </w:rPr>
      </w:pPr>
      <w:r>
        <w:rPr>
          <w:rFonts w:hint="eastAsia" w:ascii="宋体" w:hAnsi="宋体" w:eastAsia="宋体" w:cs="Times New Roman"/>
          <w:bCs/>
          <w:kern w:val="2"/>
          <w:sz w:val="30"/>
          <w:szCs w:val="30"/>
        </w:rPr>
        <w:t>项目单位：</w:t>
      </w:r>
      <w:r>
        <w:rPr>
          <w:rFonts w:hint="eastAsia" w:ascii="宋体" w:hAnsi="宋体" w:eastAsia="宋体" w:cs="Times New Roman"/>
          <w:bCs/>
          <w:kern w:val="2"/>
          <w:sz w:val="30"/>
          <w:szCs w:val="30"/>
          <w:lang w:val="en-US" w:eastAsia="zh-CN"/>
        </w:rPr>
        <w:t>武汉检验检测认证发展集团有限公司</w:t>
      </w:r>
    </w:p>
    <w:p w14:paraId="09CDE381">
      <w:pPr>
        <w:widowControl w:val="0"/>
        <w:spacing w:before="80" w:after="80" w:line="440" w:lineRule="exact"/>
        <w:ind w:right="-161" w:rightChars="-73" w:firstLine="600" w:firstLineChars="200"/>
        <w:jc w:val="left"/>
        <w:rPr>
          <w:rFonts w:hint="eastAsia" w:ascii="宋体" w:hAnsi="宋体" w:eastAsia="宋体" w:cs="Times New Roman"/>
          <w:bCs/>
          <w:kern w:val="2"/>
          <w:sz w:val="30"/>
          <w:szCs w:val="30"/>
        </w:rPr>
      </w:pPr>
      <w:r>
        <w:rPr>
          <w:rFonts w:hint="eastAsia" w:ascii="宋体" w:hAnsi="宋体" w:eastAsia="宋体" w:cs="Times New Roman"/>
          <w:bCs/>
          <w:kern w:val="2"/>
          <w:sz w:val="30"/>
          <w:szCs w:val="30"/>
        </w:rPr>
        <w:t>项目名称：</w:t>
      </w:r>
      <w:r>
        <w:rPr>
          <w:rFonts w:hint="eastAsia" w:ascii="宋体" w:hAnsi="宋体" w:eastAsia="宋体" w:cs="Times New Roman"/>
          <w:bCs/>
          <w:kern w:val="2"/>
          <w:sz w:val="30"/>
          <w:szCs w:val="30"/>
          <w:lang w:val="en-US" w:eastAsia="zh-CN"/>
        </w:rPr>
        <w:t>串联谐振测试系统设备项目</w:t>
      </w:r>
    </w:p>
    <w:p w14:paraId="6F772BA1">
      <w:pPr>
        <w:spacing w:line="900" w:lineRule="exact"/>
        <w:jc w:val="center"/>
        <w:rPr>
          <w:rFonts w:hint="eastAsia" w:ascii="仿宋" w:hAnsi="仿宋" w:eastAsia="仿宋" w:cs="仿宋"/>
          <w:b/>
          <w:sz w:val="32"/>
        </w:rPr>
      </w:pPr>
      <w:r>
        <w:rPr>
          <w:rFonts w:hint="eastAsia" w:ascii="仿宋" w:hAnsi="仿宋" w:eastAsia="仿宋" w:cs="仿宋"/>
          <w:b/>
          <w:sz w:val="32"/>
        </w:rPr>
        <w:t xml:space="preserve">    </w:t>
      </w:r>
    </w:p>
    <w:p w14:paraId="7F2EE126">
      <w:pPr>
        <w:spacing w:line="900" w:lineRule="exact"/>
        <w:jc w:val="center"/>
        <w:rPr>
          <w:rFonts w:ascii="仿宋" w:hAnsi="仿宋" w:eastAsia="仿宋" w:cs="仿宋"/>
          <w:b/>
          <w:sz w:val="32"/>
        </w:rPr>
      </w:pPr>
      <w:r>
        <w:rPr>
          <w:rFonts w:hint="eastAsia" w:ascii="仿宋" w:hAnsi="仿宋" w:eastAsia="仿宋" w:cs="仿宋"/>
          <w:b/>
          <w:sz w:val="32"/>
        </w:rPr>
        <w:t>二○二六年</w:t>
      </w:r>
      <w:r>
        <w:rPr>
          <w:rFonts w:hint="eastAsia" w:ascii="仿宋" w:hAnsi="仿宋" w:eastAsia="仿宋" w:cs="仿宋"/>
          <w:b/>
          <w:sz w:val="32"/>
          <w:lang w:val="en-US" w:eastAsia="zh-CN"/>
        </w:rPr>
        <w:t>五</w:t>
      </w:r>
      <w:r>
        <w:rPr>
          <w:rFonts w:hint="eastAsia" w:ascii="仿宋" w:hAnsi="仿宋" w:eastAsia="仿宋" w:cs="仿宋"/>
          <w:b/>
          <w:sz w:val="32"/>
        </w:rPr>
        <w:t>月</w:t>
      </w:r>
    </w:p>
    <w:p w14:paraId="29D78A85">
      <w:pPr>
        <w:spacing w:line="360" w:lineRule="auto"/>
        <w:jc w:val="center"/>
        <w:rPr>
          <w:rFonts w:hint="eastAsia" w:ascii="仿宋" w:hAnsi="仿宋" w:eastAsia="仿宋" w:cs="仿宋"/>
          <w:sz w:val="32"/>
          <w:szCs w:val="32"/>
          <w:lang w:val="zh-CN"/>
        </w:rPr>
        <w:sectPr>
          <w:pgSz w:w="11907" w:h="16839"/>
          <w:pgMar w:top="1103" w:right="992" w:bottom="993" w:left="1440" w:header="709" w:footer="398" w:gutter="0"/>
          <w:cols w:equalWidth="0" w:num="1">
            <w:col w:w="9475"/>
          </w:cols>
          <w:docGrid w:linePitch="299" w:charSpace="0"/>
        </w:sectPr>
      </w:pPr>
    </w:p>
    <w:sdt>
      <w:sdtPr>
        <w:rPr>
          <w:rFonts w:hint="eastAsia" w:ascii="仿宋" w:hAnsi="仿宋" w:eastAsia="仿宋" w:cs="仿宋"/>
          <w:sz w:val="32"/>
          <w:szCs w:val="32"/>
          <w:lang w:val="zh-CN"/>
        </w:rPr>
        <w:id w:val="34094518"/>
        <w:docPartObj>
          <w:docPartGallery w:val="Table of Contents"/>
          <w:docPartUnique/>
        </w:docPartObj>
      </w:sdtPr>
      <w:sdtEndPr>
        <w:rPr>
          <w:rFonts w:hint="eastAsia" w:ascii="仿宋" w:hAnsi="仿宋" w:eastAsia="仿宋" w:cs="仿宋"/>
          <w:sz w:val="28"/>
          <w:szCs w:val="28"/>
          <w:lang w:val="en-US"/>
        </w:rPr>
      </w:sdtEndPr>
      <w:sdtContent>
        <w:p w14:paraId="00AE8D22">
          <w:pPr>
            <w:spacing w:line="360" w:lineRule="auto"/>
            <w:jc w:val="center"/>
            <w:rPr>
              <w:rFonts w:ascii="仿宋" w:hAnsi="仿宋" w:eastAsia="仿宋" w:cs="仿宋"/>
              <w:sz w:val="21"/>
              <w:szCs w:val="21"/>
            </w:rPr>
          </w:pPr>
          <w:r>
            <w:rPr>
              <w:rFonts w:hint="eastAsia" w:ascii="仿宋" w:hAnsi="仿宋" w:eastAsia="仿宋" w:cs="仿宋"/>
              <w:b/>
              <w:sz w:val="32"/>
              <w:szCs w:val="32"/>
            </w:rPr>
            <w:t>目录</w:t>
          </w:r>
        </w:p>
        <w:p w14:paraId="6D333F85">
          <w:pPr>
            <w:pStyle w:val="15"/>
            <w:tabs>
              <w:tab w:val="right" w:leader="dot" w:pos="9465"/>
            </w:tabs>
            <w:spacing w:line="520" w:lineRule="exact"/>
            <w:rPr>
              <w:rFonts w:ascii="仿宋" w:hAnsi="仿宋" w:eastAsia="仿宋" w:cstheme="minorBidi"/>
              <w:kern w:val="2"/>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TOC \o "1-3" \h \z \u </w:instrText>
          </w:r>
          <w:r>
            <w:rPr>
              <w:rFonts w:hint="eastAsia" w:ascii="仿宋" w:hAnsi="仿宋" w:eastAsia="仿宋" w:cs="仿宋"/>
              <w:sz w:val="28"/>
              <w:szCs w:val="28"/>
            </w:rPr>
            <w:fldChar w:fldCharType="separate"/>
          </w:r>
          <w:r>
            <w:fldChar w:fldCharType="begin"/>
          </w:r>
          <w:r>
            <w:instrText xml:space="preserve"> HYPERLINK \l "_Toc42005611" </w:instrText>
          </w:r>
          <w:r>
            <w:fldChar w:fldCharType="separate"/>
          </w:r>
          <w:r>
            <w:rPr>
              <w:rStyle w:val="21"/>
              <w:rFonts w:ascii="仿宋" w:hAnsi="仿宋" w:eastAsia="仿宋" w:cs="仿宋"/>
              <w:sz w:val="28"/>
              <w:szCs w:val="28"/>
            </w:rPr>
            <w:t>第一章招标公告</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p>
        <w:p w14:paraId="1A90396B">
          <w:pPr>
            <w:pStyle w:val="15"/>
            <w:tabs>
              <w:tab w:val="right" w:leader="dot" w:pos="9465"/>
            </w:tabs>
            <w:spacing w:line="520" w:lineRule="exact"/>
            <w:rPr>
              <w:rFonts w:ascii="仿宋" w:hAnsi="仿宋" w:eastAsia="仿宋" w:cstheme="minorBidi"/>
              <w:kern w:val="2"/>
              <w:sz w:val="28"/>
              <w:szCs w:val="28"/>
            </w:rPr>
          </w:pPr>
          <w:r>
            <w:fldChar w:fldCharType="begin"/>
          </w:r>
          <w:r>
            <w:instrText xml:space="preserve"> HYPERLINK \l "_Toc42005612" </w:instrText>
          </w:r>
          <w:r>
            <w:fldChar w:fldCharType="separate"/>
          </w:r>
          <w:r>
            <w:rPr>
              <w:rStyle w:val="21"/>
              <w:rFonts w:ascii="仿宋" w:hAnsi="仿宋" w:eastAsia="仿宋" w:cs="仿宋"/>
              <w:sz w:val="28"/>
              <w:szCs w:val="28"/>
            </w:rPr>
            <w:t>第二章投标人须知</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p>
        <w:p w14:paraId="7E70B256">
          <w:pPr>
            <w:pStyle w:val="16"/>
            <w:tabs>
              <w:tab w:val="right" w:leader="dot" w:pos="9465"/>
            </w:tabs>
            <w:spacing w:line="520" w:lineRule="exact"/>
            <w:ind w:left="440"/>
            <w:rPr>
              <w:rFonts w:ascii="仿宋" w:hAnsi="仿宋" w:eastAsia="仿宋" w:cstheme="minorBidi"/>
              <w:kern w:val="2"/>
              <w:sz w:val="28"/>
              <w:szCs w:val="28"/>
            </w:rPr>
          </w:pPr>
          <w:r>
            <w:fldChar w:fldCharType="begin"/>
          </w:r>
          <w:r>
            <w:instrText xml:space="preserve"> HYPERLINK \l "_Toc42005613" </w:instrText>
          </w:r>
          <w:r>
            <w:fldChar w:fldCharType="separate"/>
          </w:r>
          <w:r>
            <w:rPr>
              <w:rStyle w:val="21"/>
              <w:rFonts w:ascii="仿宋" w:hAnsi="仿宋" w:eastAsia="仿宋" w:cs="仿宋"/>
              <w:sz w:val="28"/>
              <w:szCs w:val="28"/>
            </w:rPr>
            <w:t>投标人须知</w:t>
          </w:r>
          <w:r>
            <w:rPr>
              <w:rStyle w:val="21"/>
              <w:rFonts w:hint="eastAsia" w:ascii="仿宋" w:hAnsi="仿宋" w:eastAsia="仿宋" w:cs="仿宋"/>
              <w:sz w:val="28"/>
              <w:szCs w:val="28"/>
              <w:lang w:val="en-US" w:eastAsia="zh-CN"/>
            </w:rPr>
            <w:t>附表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p>
        <w:p w14:paraId="518D59ED">
          <w:pPr>
            <w:pStyle w:val="16"/>
            <w:tabs>
              <w:tab w:val="right" w:leader="dot" w:pos="9465"/>
            </w:tabs>
            <w:spacing w:line="520" w:lineRule="exact"/>
            <w:ind w:left="440"/>
            <w:rPr>
              <w:rFonts w:ascii="仿宋" w:hAnsi="仿宋" w:eastAsia="仿宋" w:cstheme="minorBidi"/>
              <w:kern w:val="2"/>
              <w:sz w:val="28"/>
              <w:szCs w:val="28"/>
            </w:rPr>
          </w:pPr>
          <w:r>
            <w:fldChar w:fldCharType="begin"/>
          </w:r>
          <w:r>
            <w:instrText xml:space="preserve"> HYPERLINK \l "_Toc42005614" </w:instrText>
          </w:r>
          <w:r>
            <w:fldChar w:fldCharType="separate"/>
          </w:r>
          <w:r>
            <w:rPr>
              <w:rStyle w:val="21"/>
              <w:rFonts w:ascii="仿宋" w:hAnsi="仿宋" w:eastAsia="仿宋" w:cs="仿宋"/>
              <w:sz w:val="28"/>
              <w:szCs w:val="28"/>
            </w:rPr>
            <w:t>1 总则</w:t>
          </w:r>
          <w:r>
            <w:rPr>
              <w:rFonts w:ascii="仿宋" w:hAnsi="仿宋" w:eastAsia="仿宋"/>
              <w:sz w:val="28"/>
              <w:szCs w:val="28"/>
            </w:rPr>
            <w:tab/>
          </w:r>
          <w:r>
            <w:rPr>
              <w:rFonts w:hint="eastAsia" w:ascii="仿宋" w:hAnsi="仿宋" w:eastAsia="仿宋"/>
              <w:sz w:val="28"/>
              <w:szCs w:val="28"/>
              <w:lang w:val="en-US" w:eastAsia="zh-CN"/>
            </w:rPr>
            <w:t>.4</w:t>
          </w:r>
          <w:r>
            <w:rPr>
              <w:rFonts w:ascii="仿宋" w:hAnsi="仿宋" w:eastAsia="仿宋"/>
              <w:sz w:val="28"/>
              <w:szCs w:val="28"/>
            </w:rPr>
            <w:fldChar w:fldCharType="end"/>
          </w:r>
        </w:p>
        <w:p w14:paraId="0AE68F04">
          <w:pPr>
            <w:pStyle w:val="16"/>
            <w:tabs>
              <w:tab w:val="right" w:leader="dot" w:pos="9465"/>
            </w:tabs>
            <w:spacing w:line="520" w:lineRule="exact"/>
            <w:ind w:left="440"/>
            <w:rPr>
              <w:rFonts w:ascii="仿宋" w:hAnsi="仿宋" w:eastAsia="仿宋" w:cstheme="minorBidi"/>
              <w:kern w:val="2"/>
              <w:sz w:val="28"/>
              <w:szCs w:val="28"/>
            </w:rPr>
          </w:pPr>
          <w:r>
            <w:fldChar w:fldCharType="begin"/>
          </w:r>
          <w:r>
            <w:instrText xml:space="preserve"> HYPERLINK \l "_Toc42005615" </w:instrText>
          </w:r>
          <w:r>
            <w:fldChar w:fldCharType="separate"/>
          </w:r>
          <w:r>
            <w:rPr>
              <w:rStyle w:val="21"/>
              <w:rFonts w:ascii="仿宋" w:hAnsi="仿宋" w:eastAsia="仿宋" w:cs="仿宋"/>
              <w:sz w:val="28"/>
              <w:szCs w:val="28"/>
            </w:rPr>
            <w:t>2.招标文件</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02B037C0">
          <w:pPr>
            <w:pStyle w:val="16"/>
            <w:tabs>
              <w:tab w:val="right" w:leader="dot" w:pos="9465"/>
            </w:tabs>
            <w:spacing w:line="520" w:lineRule="exact"/>
            <w:ind w:left="440"/>
            <w:rPr>
              <w:rFonts w:ascii="仿宋" w:hAnsi="仿宋" w:eastAsia="仿宋" w:cstheme="minorBidi"/>
              <w:kern w:val="2"/>
              <w:sz w:val="28"/>
              <w:szCs w:val="28"/>
            </w:rPr>
          </w:pPr>
          <w:r>
            <w:fldChar w:fldCharType="begin"/>
          </w:r>
          <w:r>
            <w:instrText xml:space="preserve"> HYPERLINK \l "_Toc42005616" </w:instrText>
          </w:r>
          <w:r>
            <w:fldChar w:fldCharType="separate"/>
          </w:r>
          <w:r>
            <w:rPr>
              <w:rStyle w:val="21"/>
              <w:rFonts w:ascii="仿宋" w:hAnsi="仿宋" w:eastAsia="仿宋" w:cs="仿宋"/>
              <w:sz w:val="28"/>
              <w:szCs w:val="28"/>
            </w:rPr>
            <w:t>3.投标文件</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14:paraId="444E7E48">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"_Toc42005617" </w:instrText>
          </w:r>
          <w:r>
            <w:fldChar w:fldCharType="separate"/>
          </w:r>
          <w:r>
            <w:rPr>
              <w:rStyle w:val="21"/>
              <w:rFonts w:ascii="仿宋" w:hAnsi="仿宋" w:eastAsia="仿宋" w:cs="仿宋"/>
              <w:sz w:val="28"/>
              <w:szCs w:val="28"/>
            </w:rPr>
            <w:t>4.投标</w:t>
          </w:r>
          <w:r>
            <w:rPr>
              <w:rFonts w:ascii="仿宋" w:hAnsi="仿宋" w:eastAsia="仿宋"/>
              <w:sz w:val="28"/>
              <w:szCs w:val="28"/>
            </w:rPr>
            <w:tab/>
          </w:r>
          <w:r>
            <w:rPr>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8</w:t>
          </w:r>
        </w:p>
        <w:p w14:paraId="1C9E06AD">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"_Toc42005618" </w:instrText>
          </w:r>
          <w:r>
            <w:fldChar w:fldCharType="separate"/>
          </w:r>
          <w:r>
            <w:rPr>
              <w:rStyle w:val="21"/>
              <w:rFonts w:ascii="仿宋" w:hAnsi="仿宋" w:eastAsia="仿宋" w:cs="仿宋"/>
              <w:sz w:val="28"/>
              <w:szCs w:val="28"/>
            </w:rPr>
            <w:t>5.开标</w:t>
          </w:r>
          <w:r>
            <w:rPr>
              <w:rFonts w:ascii="仿宋" w:hAnsi="仿宋" w:eastAsia="仿宋"/>
              <w:sz w:val="28"/>
              <w:szCs w:val="28"/>
            </w:rPr>
            <w:tab/>
          </w:r>
          <w:r>
            <w:rPr>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8</w:t>
          </w:r>
        </w:p>
        <w:p w14:paraId="0049A5A7">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"_Toc42005619" </w:instrText>
          </w:r>
          <w:r>
            <w:fldChar w:fldCharType="separate"/>
          </w:r>
          <w:r>
            <w:rPr>
              <w:rStyle w:val="21"/>
              <w:rFonts w:ascii="仿宋" w:hAnsi="仿宋" w:eastAsia="仿宋" w:cs="仿宋"/>
              <w:sz w:val="28"/>
              <w:szCs w:val="28"/>
            </w:rPr>
            <w:t>6.评标</w:t>
          </w:r>
          <w:r>
            <w:rPr>
              <w:rFonts w:ascii="仿宋" w:hAnsi="仿宋" w:eastAsia="仿宋"/>
              <w:sz w:val="28"/>
              <w:szCs w:val="28"/>
            </w:rPr>
            <w:tab/>
          </w:r>
          <w:r>
            <w:rPr>
              <w:rFonts w:hint="eastAsia" w:ascii="仿宋" w:hAnsi="仿宋" w:eastAsia="仿宋"/>
              <w:sz w:val="28"/>
              <w:szCs w:val="28"/>
              <w:lang w:val="en-US" w:eastAsia="zh-CN"/>
            </w:rPr>
            <w:t>.</w:t>
          </w:r>
          <w:r>
            <w:rPr>
              <w:rFonts w:ascii="仿宋" w:hAnsi="仿宋" w:eastAsia="仿宋"/>
              <w:sz w:val="28"/>
              <w:szCs w:val="28"/>
            </w:rPr>
            <w:fldChar w:fldCharType="end"/>
          </w:r>
          <w:r>
            <w:rPr>
              <w:rFonts w:hint="eastAsia" w:ascii="仿宋" w:hAnsi="仿宋" w:eastAsia="仿宋"/>
              <w:sz w:val="28"/>
              <w:szCs w:val="28"/>
              <w:lang w:val="en-US" w:eastAsia="zh-CN"/>
            </w:rPr>
            <w:t>9</w:t>
          </w:r>
        </w:p>
        <w:p w14:paraId="048163AD">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"_Toc42005620" </w:instrText>
          </w:r>
          <w:r>
            <w:fldChar w:fldCharType="separate"/>
          </w:r>
          <w:r>
            <w:rPr>
              <w:rStyle w:val="21"/>
              <w:rFonts w:ascii="仿宋" w:hAnsi="仿宋" w:eastAsia="仿宋" w:cs="仿宋"/>
              <w:sz w:val="28"/>
              <w:szCs w:val="28"/>
            </w:rPr>
            <w:t>7.合同授予</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0</w:t>
          </w:r>
        </w:p>
        <w:p w14:paraId="78E57923">
          <w:pPr>
            <w:pStyle w:val="16"/>
            <w:tabs>
              <w:tab w:val="right" w:leader="dot" w:pos="9465"/>
            </w:tabs>
            <w:spacing w:line="520" w:lineRule="exact"/>
            <w:ind w:left="440"/>
            <w:rPr>
              <w:rFonts w:ascii="仿宋" w:hAnsi="仿宋" w:eastAsia="仿宋" w:cstheme="minorBidi"/>
              <w:kern w:val="2"/>
              <w:sz w:val="28"/>
              <w:szCs w:val="28"/>
            </w:rPr>
          </w:pPr>
          <w:r>
            <w:fldChar w:fldCharType="begin"/>
          </w:r>
          <w:r>
            <w:instrText xml:space="preserve"> HYPERLINK \l "_Toc42005621" </w:instrText>
          </w:r>
          <w:r>
            <w:fldChar w:fldCharType="separate"/>
          </w:r>
          <w:r>
            <w:rPr>
              <w:rStyle w:val="21"/>
              <w:rFonts w:ascii="仿宋" w:hAnsi="仿宋" w:eastAsia="仿宋" w:cs="仿宋"/>
              <w:sz w:val="28"/>
              <w:szCs w:val="28"/>
            </w:rPr>
            <w:t>8.纪律和监督</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_Toc42005621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1D9317E5">
          <w:pPr>
            <w:pStyle w:val="16"/>
            <w:tabs>
              <w:tab w:val="right" w:leader="dot" w:pos="9465"/>
            </w:tabs>
            <w:spacing w:line="520" w:lineRule="exact"/>
            <w:ind w:left="440"/>
            <w:rPr>
              <w:rFonts w:ascii="仿宋" w:hAnsi="仿宋" w:eastAsia="仿宋" w:cstheme="minorBidi"/>
              <w:kern w:val="2"/>
              <w:sz w:val="28"/>
              <w:szCs w:val="28"/>
            </w:rPr>
          </w:pPr>
          <w:r>
            <w:fldChar w:fldCharType="begin"/>
          </w:r>
          <w:r>
            <w:instrText xml:space="preserve"> HYPERLINK \l "_Toc42005622" </w:instrText>
          </w:r>
          <w:r>
            <w:fldChar w:fldCharType="separate"/>
          </w:r>
          <w:r>
            <w:rPr>
              <w:rStyle w:val="21"/>
              <w:rFonts w:ascii="仿宋" w:hAnsi="仿宋" w:eastAsia="仿宋" w:cs="仿宋"/>
              <w:sz w:val="28"/>
              <w:szCs w:val="28"/>
            </w:rPr>
            <w:t>9.是否采用电子招标投标</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_Toc42005622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47FC7671">
          <w:pPr>
            <w:pStyle w:val="15"/>
            <w:tabs>
              <w:tab w:val="right" w:leader="dot" w:pos="9465"/>
            </w:tabs>
            <w:spacing w:line="520" w:lineRule="exact"/>
            <w:rPr>
              <w:rFonts w:hint="eastAsia" w:ascii="仿宋" w:hAnsi="仿宋" w:eastAsia="仿宋" w:cstheme="minorBidi"/>
              <w:kern w:val="2"/>
              <w:sz w:val="28"/>
              <w:szCs w:val="28"/>
              <w:lang w:val="en-US" w:eastAsia="zh-CN"/>
            </w:rPr>
          </w:pPr>
          <w:r>
            <w:fldChar w:fldCharType="begin"/>
          </w:r>
          <w:r>
            <w:instrText xml:space="preserve"> HYPERLINK \l "_Toc42005624" </w:instrText>
          </w:r>
          <w:r>
            <w:fldChar w:fldCharType="separate"/>
          </w:r>
          <w:r>
            <w:rPr>
              <w:rStyle w:val="21"/>
              <w:rFonts w:ascii="仿宋" w:hAnsi="仿宋" w:eastAsia="仿宋" w:cs="仿宋"/>
              <w:sz w:val="28"/>
              <w:szCs w:val="28"/>
            </w:rPr>
            <w:t>第三章评标办法（综合评分法）</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1AFB7680">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"_Toc42005625" </w:instrText>
          </w:r>
          <w:r>
            <w:fldChar w:fldCharType="separate"/>
          </w:r>
          <w:r>
            <w:rPr>
              <w:rStyle w:val="21"/>
              <w:rFonts w:ascii="仿宋" w:hAnsi="仿宋" w:eastAsia="仿宋" w:cs="仿宋"/>
              <w:sz w:val="28"/>
              <w:szCs w:val="28"/>
            </w:rPr>
            <w:t>1.评标方法</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0F0E38C7">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"_Toc42005626" </w:instrText>
          </w:r>
          <w:r>
            <w:fldChar w:fldCharType="separate"/>
          </w:r>
          <w:r>
            <w:rPr>
              <w:rStyle w:val="21"/>
              <w:rFonts w:ascii="仿宋" w:hAnsi="仿宋" w:eastAsia="仿宋" w:cs="仿宋"/>
              <w:sz w:val="28"/>
              <w:szCs w:val="28"/>
            </w:rPr>
            <w:t>2.评审标准</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71CBE576">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"_Toc42005627" </w:instrText>
          </w:r>
          <w:r>
            <w:fldChar w:fldCharType="separate"/>
          </w:r>
          <w:r>
            <w:rPr>
              <w:rStyle w:val="21"/>
              <w:rFonts w:ascii="仿宋" w:hAnsi="仿宋" w:eastAsia="仿宋" w:cs="仿宋"/>
              <w:sz w:val="28"/>
              <w:szCs w:val="28"/>
            </w:rPr>
            <w:t>3.评标程序</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2</w:t>
          </w:r>
        </w:p>
        <w:p w14:paraId="22375042">
          <w:pPr>
            <w:pStyle w:val="15"/>
            <w:tabs>
              <w:tab w:val="right" w:leader="dot" w:pos="9465"/>
            </w:tabs>
            <w:spacing w:line="520" w:lineRule="exact"/>
            <w:rPr>
              <w:rFonts w:hint="eastAsia" w:ascii="仿宋" w:hAnsi="仿宋" w:eastAsia="仿宋" w:cstheme="minorBidi"/>
              <w:kern w:val="2"/>
              <w:sz w:val="28"/>
              <w:szCs w:val="28"/>
              <w:lang w:val="en-US" w:eastAsia="zh-CN"/>
            </w:rPr>
          </w:pPr>
          <w:r>
            <w:fldChar w:fldCharType="begin"/>
          </w:r>
          <w:r>
            <w:instrText xml:space="preserve"> HYPERLINK \l "_Toc42005628" </w:instrText>
          </w:r>
          <w:r>
            <w:fldChar w:fldCharType="separate"/>
          </w:r>
          <w:r>
            <w:rPr>
              <w:rStyle w:val="21"/>
              <w:rFonts w:ascii="仿宋" w:hAnsi="仿宋" w:eastAsia="仿宋" w:cs="仿宋"/>
              <w:sz w:val="28"/>
              <w:szCs w:val="28"/>
            </w:rPr>
            <w:t>第四章合同条款及格式</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7</w:t>
          </w:r>
        </w:p>
        <w:p w14:paraId="6D8B8ACA">
          <w:pPr>
            <w:pStyle w:val="15"/>
            <w:tabs>
              <w:tab w:val="right" w:leader="dot" w:pos="9465"/>
            </w:tabs>
            <w:spacing w:line="520" w:lineRule="exact"/>
            <w:rPr>
              <w:rFonts w:hint="eastAsia" w:ascii="仿宋" w:hAnsi="仿宋" w:eastAsia="仿宋" w:cstheme="minorBidi"/>
              <w:kern w:val="2"/>
              <w:sz w:val="28"/>
              <w:szCs w:val="28"/>
              <w:lang w:val="en-US" w:eastAsia="zh-CN"/>
            </w:rPr>
          </w:pPr>
          <w:r>
            <w:fldChar w:fldCharType="begin"/>
          </w:r>
          <w:r>
            <w:instrText xml:space="preserve"> HYPERLINK \l "_Toc42005629" </w:instrText>
          </w:r>
          <w:r>
            <w:fldChar w:fldCharType="separate"/>
          </w:r>
          <w:r>
            <w:rPr>
              <w:rStyle w:val="21"/>
              <w:rFonts w:ascii="仿宋" w:hAnsi="仿宋" w:eastAsia="仿宋" w:cs="仿宋"/>
              <w:sz w:val="28"/>
              <w:szCs w:val="28"/>
            </w:rPr>
            <w:t>第五章项目需求</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2</w:t>
          </w:r>
        </w:p>
        <w:p w14:paraId="5A603CAE">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"_Toc42005630" </w:instrText>
          </w:r>
          <w:r>
            <w:fldChar w:fldCharType="separate"/>
          </w:r>
          <w:r>
            <w:rPr>
              <w:rStyle w:val="21"/>
              <w:rFonts w:ascii="仿宋" w:hAnsi="仿宋" w:eastAsia="仿宋" w:cs="仿宋"/>
              <w:sz w:val="28"/>
              <w:szCs w:val="28"/>
            </w:rPr>
            <w:t>一、</w:t>
          </w:r>
          <w:r>
            <w:rPr>
              <w:rStyle w:val="21"/>
              <w:rFonts w:hint="eastAsia" w:ascii="仿宋" w:hAnsi="仿宋" w:eastAsia="仿宋" w:cs="仿宋"/>
              <w:sz w:val="28"/>
              <w:szCs w:val="28"/>
              <w:lang w:val="en-US" w:eastAsia="zh-CN"/>
            </w:rPr>
            <w:t>需求一览表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2</w:t>
          </w:r>
        </w:p>
        <w:p w14:paraId="354021E0">
          <w:pPr>
            <w:pStyle w:val="16"/>
            <w:tabs>
              <w:tab w:val="right" w:leader="dot" w:pos="9465"/>
            </w:tabs>
            <w:spacing w:line="520" w:lineRule="exact"/>
            <w:ind w:left="440"/>
            <w:rPr>
              <w:rFonts w:hint="eastAsia" w:ascii="仿宋" w:hAnsi="仿宋" w:eastAsia="仿宋" w:cstheme="minorBidi"/>
              <w:kern w:val="2"/>
              <w:sz w:val="28"/>
              <w:szCs w:val="28"/>
              <w:lang w:val="en-US" w:eastAsia="zh-CN"/>
            </w:rPr>
          </w:pPr>
          <w:r>
            <w:fldChar w:fldCharType="begin"/>
          </w:r>
          <w:r>
            <w:instrText xml:space="preserve"> HYPERLINK \l "_Toc42005631" </w:instrText>
          </w:r>
          <w:r>
            <w:fldChar w:fldCharType="separate"/>
          </w:r>
          <w:r>
            <w:rPr>
              <w:rStyle w:val="21"/>
              <w:rFonts w:ascii="仿宋" w:hAnsi="仿宋" w:eastAsia="仿宋" w:cs="仿宋"/>
              <w:sz w:val="28"/>
              <w:szCs w:val="28"/>
            </w:rPr>
            <w:t>二、</w:t>
          </w:r>
          <w:r>
            <w:rPr>
              <w:rStyle w:val="21"/>
              <w:rFonts w:hint="eastAsia" w:ascii="仿宋" w:hAnsi="仿宋" w:eastAsia="仿宋" w:cs="仿宋"/>
              <w:sz w:val="28"/>
              <w:szCs w:val="28"/>
              <w:lang w:val="en-US" w:eastAsia="zh-CN"/>
            </w:rPr>
            <w:t>技术规格及要求</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14:paraId="79260EDD">
          <w:pPr>
            <w:pStyle w:val="16"/>
            <w:tabs>
              <w:tab w:val="right" w:leader="dot" w:pos="9465"/>
            </w:tabs>
            <w:spacing w:line="520" w:lineRule="exact"/>
            <w:ind w:left="440"/>
            <w:rPr>
              <w:rFonts w:ascii="仿宋" w:hAnsi="仿宋" w:eastAsia="仿宋" w:cstheme="minorBidi"/>
              <w:kern w:val="2"/>
              <w:sz w:val="28"/>
              <w:szCs w:val="28"/>
            </w:rPr>
          </w:pPr>
          <w:r>
            <w:fldChar w:fldCharType="begin"/>
          </w:r>
          <w:r>
            <w:instrText xml:space="preserve"> HYPERLINK \l "_Toc42005632" </w:instrText>
          </w:r>
          <w:r>
            <w:fldChar w:fldCharType="separate"/>
          </w:r>
          <w:r>
            <w:rPr>
              <w:rStyle w:val="21"/>
              <w:rFonts w:ascii="仿宋" w:hAnsi="仿宋" w:eastAsia="仿宋" w:cs="仿宋"/>
              <w:sz w:val="28"/>
              <w:szCs w:val="28"/>
            </w:rPr>
            <w:t>三、</w:t>
          </w:r>
          <w:r>
            <w:rPr>
              <w:rStyle w:val="21"/>
              <w:rFonts w:hint="eastAsia" w:ascii="仿宋" w:hAnsi="仿宋" w:eastAsia="仿宋" w:cs="仿宋"/>
              <w:sz w:val="28"/>
              <w:szCs w:val="28"/>
              <w:lang w:val="en-US" w:eastAsia="zh-CN"/>
            </w:rPr>
            <w:t>商务要求</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5</w:t>
          </w:r>
        </w:p>
        <w:p w14:paraId="132306B0">
          <w:pPr>
            <w:pStyle w:val="15"/>
            <w:tabs>
              <w:tab w:val="right" w:leader="dot" w:pos="9465"/>
            </w:tabs>
            <w:spacing w:line="520" w:lineRule="exact"/>
            <w:rPr>
              <w:rFonts w:hint="eastAsia" w:eastAsia="仿宋" w:asciiTheme="minorHAnsi" w:hAnsiTheme="minorHAnsi" w:cstheme="minorBidi"/>
              <w:kern w:val="2"/>
              <w:sz w:val="21"/>
              <w:lang w:val="en-US" w:eastAsia="zh-CN"/>
            </w:rPr>
          </w:pPr>
          <w:r>
            <w:fldChar w:fldCharType="begin"/>
          </w:r>
          <w:r>
            <w:instrText xml:space="preserve"> HYPERLINK \l "_Toc42005634" </w:instrText>
          </w:r>
          <w:r>
            <w:fldChar w:fldCharType="separate"/>
          </w:r>
          <w:r>
            <w:rPr>
              <w:rStyle w:val="21"/>
              <w:rFonts w:ascii="仿宋" w:hAnsi="仿宋" w:eastAsia="仿宋" w:cs="仿宋"/>
              <w:sz w:val="28"/>
              <w:szCs w:val="28"/>
            </w:rPr>
            <w:t>第六章投标文件格式</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bookmarkStart w:id="43" w:name="_GoBack"/>
          <w:bookmarkEnd w:id="43"/>
        </w:p>
        <w:p w14:paraId="30C02DAF">
          <w:pPr>
            <w:pStyle w:val="15"/>
            <w:tabs>
              <w:tab w:val="right" w:leader="dot" w:pos="9465"/>
            </w:tabs>
            <w:spacing w:line="520" w:lineRule="exact"/>
            <w:rPr>
              <w:rFonts w:ascii="仿宋" w:hAnsi="仿宋" w:eastAsia="仿宋" w:cs="仿宋"/>
              <w:sz w:val="28"/>
              <w:szCs w:val="28"/>
            </w:rPr>
          </w:pPr>
          <w:r>
            <w:rPr>
              <w:rFonts w:hint="eastAsia" w:ascii="仿宋" w:hAnsi="仿宋" w:eastAsia="仿宋" w:cs="仿宋"/>
              <w:sz w:val="28"/>
              <w:szCs w:val="28"/>
            </w:rPr>
            <w:fldChar w:fldCharType="end"/>
          </w:r>
        </w:p>
      </w:sdtContent>
    </w:sdt>
    <w:p w14:paraId="2726AC5D">
      <w:pPr>
        <w:pStyle w:val="2"/>
        <w:spacing w:line="240" w:lineRule="auto"/>
        <w:jc w:val="center"/>
        <w:rPr>
          <w:rFonts w:hint="eastAsia" w:ascii="仿宋" w:hAnsi="仿宋" w:eastAsia="仿宋" w:cs="仿宋"/>
          <w:b/>
          <w:bCs/>
          <w:sz w:val="44"/>
          <w:szCs w:val="44"/>
        </w:rPr>
        <w:sectPr>
          <w:footerReference r:id="rId3" w:type="default"/>
          <w:pgSz w:w="11907" w:h="16839"/>
          <w:pgMar w:top="1103" w:right="992" w:bottom="993" w:left="1440" w:header="709" w:footer="398" w:gutter="0"/>
          <w:pgNumType w:start="1"/>
          <w:cols w:equalWidth="0" w:num="1">
            <w:col w:w="9475"/>
          </w:cols>
          <w:docGrid w:linePitch="299" w:charSpace="0"/>
        </w:sectPr>
      </w:pPr>
      <w:bookmarkStart w:id="0" w:name="_Toc42005611"/>
    </w:p>
    <w:p w14:paraId="5A7D34A0">
      <w:pPr>
        <w:pStyle w:val="2"/>
        <w:spacing w:line="240" w:lineRule="auto"/>
        <w:jc w:val="center"/>
        <w:rPr>
          <w:rFonts w:hint="eastAsia" w:ascii="仿宋" w:hAnsi="仿宋" w:eastAsia="仿宋" w:cs="仿宋"/>
          <w:b/>
          <w:bCs/>
          <w:sz w:val="44"/>
          <w:szCs w:val="44"/>
        </w:rPr>
      </w:pPr>
      <w:r>
        <w:rPr>
          <w:rFonts w:hint="eastAsia" w:ascii="仿宋" w:hAnsi="仿宋" w:eastAsia="仿宋" w:cs="仿宋"/>
          <w:b/>
          <w:bCs/>
          <w:sz w:val="44"/>
          <w:szCs w:val="44"/>
        </w:rPr>
        <w:t>第一章招标公告</w:t>
      </w:r>
      <w:bookmarkEnd w:id="0"/>
    </w:p>
    <w:p w14:paraId="6131252A">
      <w:pPr>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武汉检验检测认证发展集团有限公司</w:t>
      </w:r>
      <w:r>
        <w:rPr>
          <w:rFonts w:hint="eastAsia" w:ascii="仿宋" w:hAnsi="仿宋" w:eastAsia="仿宋" w:cs="仿宋"/>
          <w:color w:val="000000" w:themeColor="text1"/>
          <w:sz w:val="24"/>
          <w:szCs w:val="24"/>
          <w14:textFill>
            <w14:solidFill>
              <w14:schemeClr w14:val="tx1"/>
            </w14:solidFill>
          </w14:textFill>
        </w:rPr>
        <w:t>对其所需的</w:t>
      </w:r>
      <w:r>
        <w:rPr>
          <w:rFonts w:hint="eastAsia" w:ascii="仿宋" w:hAnsi="仿宋" w:eastAsia="仿宋" w:cs="仿宋"/>
          <w:color w:val="000000" w:themeColor="text1"/>
          <w:sz w:val="24"/>
          <w:szCs w:val="24"/>
          <w:lang w:val="en-US" w:eastAsia="zh-CN"/>
          <w14:textFill>
            <w14:solidFill>
              <w14:schemeClr w14:val="tx1"/>
            </w14:solidFill>
          </w14:textFill>
        </w:rPr>
        <w:t>串联谐振测试系统设备项目</w:t>
      </w:r>
      <w:r>
        <w:rPr>
          <w:rFonts w:hint="eastAsia" w:ascii="仿宋" w:hAnsi="仿宋" w:eastAsia="仿宋" w:cs="仿宋"/>
          <w:color w:val="000000" w:themeColor="text1"/>
          <w:sz w:val="24"/>
          <w:szCs w:val="24"/>
          <w14:textFill>
            <w14:solidFill>
              <w14:schemeClr w14:val="tx1"/>
            </w14:solidFill>
          </w14:textFill>
        </w:rPr>
        <w:t>进行国内邀请招标，现邀请符合资格条件的投标人参加投标。</w:t>
      </w:r>
    </w:p>
    <w:p w14:paraId="7C6C69E8">
      <w:pPr>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1．招标编号：WHJYJT</w:t>
      </w:r>
      <w:r>
        <w:rPr>
          <w:rFonts w:hint="eastAsia" w:ascii="仿宋" w:hAnsi="仿宋" w:eastAsia="仿宋" w:cs="仿宋"/>
          <w:color w:val="000000" w:themeColor="text1"/>
          <w:sz w:val="24"/>
          <w:szCs w:val="24"/>
          <w:lang w:val="en-US" w:eastAsia="zh-CN"/>
          <w14:textFill>
            <w14:solidFill>
              <w14:schemeClr w14:val="tx1"/>
            </w14:solidFill>
          </w14:textFill>
        </w:rPr>
        <w:t>-SB-</w:t>
      </w:r>
      <w:r>
        <w:rPr>
          <w:rFonts w:hint="eastAsia" w:ascii="仿宋" w:hAnsi="仿宋" w:eastAsia="仿宋" w:cs="仿宋"/>
          <w:color w:val="000000" w:themeColor="text1"/>
          <w:sz w:val="24"/>
          <w:szCs w:val="24"/>
          <w14:textFill>
            <w14:solidFill>
              <w14:schemeClr w14:val="tx1"/>
            </w14:solidFill>
          </w14:textFill>
        </w:rPr>
        <w:t>20260</w:t>
      </w:r>
      <w:r>
        <w:rPr>
          <w:rFonts w:hint="eastAsia" w:ascii="仿宋" w:hAnsi="仿宋" w:eastAsia="仿宋" w:cs="仿宋"/>
          <w:color w:val="000000" w:themeColor="text1"/>
          <w:sz w:val="24"/>
          <w:szCs w:val="24"/>
          <w:lang w:val="en-US" w:eastAsia="zh-CN"/>
          <w14:textFill>
            <w14:solidFill>
              <w14:schemeClr w14:val="tx1"/>
            </w14:solidFill>
          </w14:textFill>
        </w:rPr>
        <w:t>3</w:t>
      </w:r>
    </w:p>
    <w:p w14:paraId="0D7CF043">
      <w:pPr>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2．项目名称：</w:t>
      </w:r>
      <w:r>
        <w:rPr>
          <w:rFonts w:hint="eastAsia" w:ascii="仿宋" w:hAnsi="仿宋" w:eastAsia="仿宋" w:cs="仿宋"/>
          <w:color w:val="000000" w:themeColor="text1"/>
          <w:sz w:val="24"/>
          <w:szCs w:val="24"/>
          <w:lang w:val="en-US" w:eastAsia="zh-CN"/>
          <w14:textFill>
            <w14:solidFill>
              <w14:schemeClr w14:val="tx1"/>
            </w14:solidFill>
          </w14:textFill>
        </w:rPr>
        <w:t>串联谐振测试系统设备项目</w:t>
      </w:r>
    </w:p>
    <w:p w14:paraId="569981A4">
      <w:pPr>
        <w:spacing w:line="460" w:lineRule="exact"/>
        <w:ind w:firstLine="480" w:firstLineChars="2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3．招标内容：具体要求详见第五章项目需求</w:t>
      </w:r>
    </w:p>
    <w:p w14:paraId="7190523E">
      <w:pPr>
        <w:spacing w:line="46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4．投标人资格要求：</w:t>
      </w:r>
    </w:p>
    <w:p w14:paraId="650D139A">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4.1投标人必须</w:t>
      </w:r>
      <w:r>
        <w:rPr>
          <w:rFonts w:hint="eastAsia" w:ascii="仿宋" w:hAnsi="仿宋" w:eastAsia="仿宋" w:cs="仿宋"/>
          <w:color w:val="000000" w:themeColor="text1"/>
          <w:sz w:val="24"/>
          <w:szCs w:val="24"/>
          <w:lang w:val="en-US" w:eastAsia="zh-CN"/>
          <w14:textFill>
            <w14:solidFill>
              <w14:schemeClr w14:val="tx1"/>
            </w14:solidFill>
          </w14:textFill>
        </w:rPr>
        <w:t>满足以下条件并提供相关承诺证明</w:t>
      </w:r>
      <w:r>
        <w:rPr>
          <w:rFonts w:hint="eastAsia" w:ascii="仿宋" w:hAnsi="仿宋" w:eastAsia="仿宋" w:cs="仿宋"/>
          <w:color w:val="000000" w:themeColor="text1"/>
          <w:sz w:val="24"/>
          <w:szCs w:val="24"/>
          <w14:textFill>
            <w14:solidFill>
              <w14:schemeClr w14:val="tx1"/>
            </w14:solidFill>
          </w14:textFill>
        </w:rPr>
        <w:t>：</w:t>
      </w:r>
    </w:p>
    <w:p w14:paraId="07B3640B">
      <w:pPr>
        <w:spacing w:line="420" w:lineRule="exact"/>
        <w:ind w:left="497" w:leftChars="226" w:firstLine="2" w:firstLineChars="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（1）具有独立承担民事责任的能力；</w:t>
      </w:r>
    </w:p>
    <w:p w14:paraId="1AD08E10">
      <w:pPr>
        <w:spacing w:line="420" w:lineRule="exact"/>
        <w:ind w:left="497" w:leftChars="226" w:firstLine="2" w:firstLineChars="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（2）具有良好的商业信誉和健全的财务会计制度；</w:t>
      </w:r>
    </w:p>
    <w:p w14:paraId="6A53D9E6">
      <w:pPr>
        <w:spacing w:line="420" w:lineRule="exact"/>
        <w:ind w:left="497" w:leftChars="226" w:firstLine="2" w:firstLineChars="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（3）具有履行合同所必需的设备和专业技术能力；</w:t>
      </w:r>
    </w:p>
    <w:p w14:paraId="41608948">
      <w:pPr>
        <w:spacing w:line="420" w:lineRule="exact"/>
        <w:ind w:left="497" w:leftChars="226" w:firstLine="2" w:firstLineChars="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（4）有依法缴纳税收和社会保障资金的良好记录；</w:t>
      </w:r>
    </w:p>
    <w:p w14:paraId="58CCFE77">
      <w:pPr>
        <w:spacing w:line="420" w:lineRule="exact"/>
        <w:ind w:left="497" w:leftChars="226" w:firstLine="2" w:firstLineChars="1"/>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（5）参加</w:t>
      </w:r>
      <w:r>
        <w:rPr>
          <w:rFonts w:hint="eastAsia" w:ascii="仿宋" w:hAnsi="仿宋" w:eastAsia="仿宋" w:cs="仿宋"/>
          <w:color w:val="000000" w:themeColor="text1"/>
          <w:sz w:val="24"/>
          <w:szCs w:val="24"/>
          <w:lang w:val="en-US" w:eastAsia="zh-CN"/>
          <w14:textFill>
            <w14:solidFill>
              <w14:schemeClr w14:val="tx1"/>
            </w14:solidFill>
          </w14:textFill>
        </w:rPr>
        <w:t>本次</w:t>
      </w:r>
      <w:r>
        <w:rPr>
          <w:rFonts w:hint="eastAsia" w:ascii="仿宋" w:hAnsi="仿宋" w:eastAsia="仿宋" w:cs="仿宋"/>
          <w:color w:val="000000" w:themeColor="text1"/>
          <w:sz w:val="24"/>
          <w:szCs w:val="24"/>
          <w14:textFill>
            <w14:solidFill>
              <w14:schemeClr w14:val="tx1"/>
            </w14:solidFill>
          </w14:textFill>
        </w:rPr>
        <w:t>采购活动前三年内，在经营活动中没有重大违法记录；</w:t>
      </w:r>
    </w:p>
    <w:p w14:paraId="4970DD33">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（6）法律、行政法规规定的其他条件。</w:t>
      </w:r>
    </w:p>
    <w:p w14:paraId="624C0FDA">
      <w:p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4.2各包特定资格要求：</w:t>
      </w:r>
    </w:p>
    <w:p w14:paraId="4682ED00">
      <w:pPr>
        <w:numPr>
          <w:ilvl w:val="0"/>
          <w:numId w:val="0"/>
        </w:numPr>
        <w:spacing w:line="420" w:lineRule="exact"/>
        <w:ind w:firstLine="480" w:firstLineChars="200"/>
        <w:rPr>
          <w:rFonts w:ascii="仿宋" w:hAnsi="仿宋" w:eastAsia="仿宋" w:cs="仿宋"/>
          <w:color w:val="000000" w:themeColor="text1"/>
          <w:sz w:val="24"/>
          <w:szCs w:val="24"/>
          <w14:textFill>
            <w14:solidFill>
              <w14:schemeClr w14:val="tx1"/>
            </w14:solidFill>
          </w14:textFill>
        </w:rPr>
      </w:pPr>
      <w:r>
        <w:rPr>
          <w:rFonts w:ascii="仿宋" w:hAnsi="仿宋" w:eastAsia="仿宋" w:cs="仿宋"/>
          <w:color w:val="000000" w:themeColor="text1"/>
          <w:sz w:val="24"/>
          <w:szCs w:val="24"/>
          <w:lang w:val="en-US" w:eastAsia="zh-CN" w:bidi="ar-SA"/>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供应商参加</w:t>
      </w:r>
      <w:r>
        <w:rPr>
          <w:rFonts w:hint="eastAsia" w:ascii="仿宋" w:hAnsi="仿宋" w:eastAsia="仿宋" w:cs="仿宋"/>
          <w:color w:val="000000" w:themeColor="text1"/>
          <w:sz w:val="24"/>
          <w:szCs w:val="24"/>
          <w:lang w:val="en-US" w:eastAsia="zh-CN"/>
          <w14:textFill>
            <w14:solidFill>
              <w14:schemeClr w14:val="tx1"/>
            </w14:solidFill>
          </w14:textFill>
        </w:rPr>
        <w:t>本次</w:t>
      </w:r>
      <w:r>
        <w:rPr>
          <w:rFonts w:hint="eastAsia" w:ascii="仿宋" w:hAnsi="仿宋" w:eastAsia="仿宋" w:cs="仿宋"/>
          <w:color w:val="000000" w:themeColor="text1"/>
          <w:sz w:val="24"/>
          <w:szCs w:val="24"/>
          <w14:textFill>
            <w14:solidFill>
              <w14:schemeClr w14:val="tx1"/>
            </w14:solidFill>
          </w14:textFill>
        </w:rPr>
        <w:t>采购活动前三年内未被列入“信用中国”网站(www.creditchina.gov.cn)失信被执行人、重大税收违法案件当事人、政府采购严重违法失信行为记录名单和“中国政府采购”网站（www.ccgp.gov.cn）政府采购严重违法失信行为记录名单；</w:t>
      </w:r>
    </w:p>
    <w:p w14:paraId="0929E3E0">
      <w:pPr>
        <w:pStyle w:val="8"/>
        <w:ind w:left="18" w:leftChars="8" w:firstLine="504" w:firstLineChars="210"/>
        <w:rPr>
          <w:rFonts w:ascii="仿宋" w:hAnsi="仿宋" w:eastAsia="仿宋" w:cs="仿宋"/>
          <w:lang w:val="en-US" w:eastAsia="zh-CN"/>
        </w:rPr>
      </w:pPr>
      <w:r>
        <w:rPr>
          <w:rFonts w:hint="eastAsia" w:ascii="仿宋" w:hAnsi="仿宋" w:eastAsia="仿宋" w:cs="仿宋"/>
          <w:sz w:val="24"/>
          <w:szCs w:val="24"/>
          <w:lang w:val="en-US" w:eastAsia="zh-CN"/>
        </w:rPr>
        <w:t>（2）</w:t>
      </w:r>
      <w:r>
        <w:rPr>
          <w:rFonts w:hint="eastAsia" w:ascii="仿宋" w:hAnsi="仿宋" w:eastAsia="仿宋" w:cs="仿宋"/>
          <w:color w:val="000000" w:themeColor="text1"/>
          <w:sz w:val="24"/>
          <w:szCs w:val="24"/>
          <w14:textFill>
            <w14:solidFill>
              <w14:schemeClr w14:val="tx1"/>
            </w14:solidFill>
          </w14:textFill>
        </w:rPr>
        <w:t>本项目不接受联合体投标，不得转包、分包。</w:t>
      </w:r>
    </w:p>
    <w:p w14:paraId="0A63056A">
      <w:pPr>
        <w:spacing w:line="460" w:lineRule="exact"/>
        <w:ind w:firstLine="504" w:firstLineChars="21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5．招标文件领取：</w:t>
      </w:r>
    </w:p>
    <w:p w14:paraId="2A7D7619">
      <w:pPr>
        <w:spacing w:line="460" w:lineRule="exact"/>
        <w:ind w:firstLine="504" w:firstLineChars="21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由采购人以邮件形式直接向受邀投标人发送招标文件。</w:t>
      </w:r>
    </w:p>
    <w:p w14:paraId="6FD5A4E2">
      <w:pPr>
        <w:spacing w:line="460" w:lineRule="exact"/>
        <w:ind w:firstLine="480" w:firstLineChars="200"/>
        <w:rPr>
          <w:rFonts w:ascii="仿宋" w:hAnsi="仿宋" w:eastAsia="仿宋" w:cs="仿宋"/>
          <w:color w:val="FF0000"/>
          <w:kern w:val="10"/>
          <w:sz w:val="24"/>
          <w:szCs w:val="24"/>
        </w:rPr>
      </w:pPr>
      <w:r>
        <w:rPr>
          <w:rFonts w:hint="eastAsia" w:ascii="仿宋" w:hAnsi="仿宋" w:eastAsia="仿宋" w:cs="仿宋"/>
          <w:color w:val="000000" w:themeColor="text1"/>
          <w:sz w:val="24"/>
          <w:szCs w:val="24"/>
          <w14:textFill>
            <w14:solidFill>
              <w14:schemeClr w14:val="tx1"/>
            </w14:solidFill>
          </w14:textFill>
        </w:rPr>
        <w:t>6．投标截止时间</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auto"/>
          <w:sz w:val="24"/>
          <w:szCs w:val="24"/>
          <w:lang w:eastAsia="zh-CN"/>
        </w:rPr>
        <w:t>2026</w:t>
      </w:r>
      <w:r>
        <w:rPr>
          <w:rFonts w:hint="eastAsia" w:ascii="仿宋" w:hAnsi="仿宋" w:eastAsia="仿宋" w:cs="仿宋"/>
          <w:color w:val="auto"/>
          <w:kern w:val="10"/>
          <w:sz w:val="24"/>
          <w:szCs w:val="24"/>
        </w:rPr>
        <w:t>年</w:t>
      </w:r>
      <w:r>
        <w:rPr>
          <w:rFonts w:hint="eastAsia" w:ascii="仿宋" w:hAnsi="仿宋" w:eastAsia="仿宋" w:cs="仿宋"/>
          <w:color w:val="auto"/>
          <w:kern w:val="10"/>
          <w:sz w:val="24"/>
          <w:szCs w:val="24"/>
          <w:lang w:val="en-US" w:eastAsia="zh-CN"/>
        </w:rPr>
        <w:t>5</w:t>
      </w:r>
      <w:r>
        <w:rPr>
          <w:rFonts w:hint="eastAsia" w:ascii="仿宋" w:hAnsi="仿宋" w:eastAsia="仿宋" w:cs="仿宋"/>
          <w:color w:val="auto"/>
          <w:kern w:val="10"/>
          <w:sz w:val="24"/>
          <w:szCs w:val="24"/>
        </w:rPr>
        <w:t>月</w:t>
      </w:r>
      <w:r>
        <w:rPr>
          <w:rFonts w:hint="eastAsia" w:ascii="仿宋" w:hAnsi="仿宋" w:eastAsia="仿宋" w:cs="仿宋"/>
          <w:color w:val="auto"/>
          <w:kern w:val="10"/>
          <w:sz w:val="24"/>
          <w:szCs w:val="24"/>
          <w:lang w:val="en-US" w:eastAsia="zh-CN"/>
        </w:rPr>
        <w:t>18</w:t>
      </w:r>
      <w:r>
        <w:rPr>
          <w:rFonts w:hint="eastAsia" w:ascii="仿宋" w:hAnsi="仿宋" w:eastAsia="仿宋" w:cs="仿宋"/>
          <w:color w:val="auto"/>
          <w:kern w:val="10"/>
          <w:sz w:val="24"/>
          <w:szCs w:val="24"/>
        </w:rPr>
        <w:t>日1</w:t>
      </w:r>
      <w:r>
        <w:rPr>
          <w:rFonts w:hint="eastAsia" w:ascii="仿宋" w:hAnsi="仿宋" w:eastAsia="仿宋" w:cs="仿宋"/>
          <w:color w:val="auto"/>
          <w:kern w:val="10"/>
          <w:sz w:val="24"/>
          <w:szCs w:val="24"/>
          <w:lang w:val="en-US" w:eastAsia="zh-CN"/>
        </w:rPr>
        <w:t>7</w:t>
      </w:r>
      <w:r>
        <w:rPr>
          <w:rFonts w:hint="eastAsia" w:ascii="仿宋" w:hAnsi="仿宋" w:eastAsia="仿宋" w:cs="仿宋"/>
          <w:color w:val="auto"/>
          <w:kern w:val="10"/>
          <w:sz w:val="24"/>
          <w:szCs w:val="24"/>
        </w:rPr>
        <w:t>：00</w:t>
      </w:r>
      <w:r>
        <w:rPr>
          <w:rFonts w:hint="eastAsia" w:ascii="仿宋" w:hAnsi="仿宋" w:eastAsia="仿宋" w:cs="仿宋"/>
          <w:color w:val="auto"/>
          <w:sz w:val="24"/>
          <w:szCs w:val="24"/>
        </w:rPr>
        <w:t>（北京时间）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开标时间：</w:t>
      </w:r>
      <w:r>
        <w:rPr>
          <w:rFonts w:hint="eastAsia" w:ascii="仿宋" w:hAnsi="仿宋" w:eastAsia="仿宋" w:cs="仿宋"/>
          <w:color w:val="auto"/>
          <w:sz w:val="24"/>
          <w:szCs w:val="24"/>
          <w:lang w:eastAsia="zh-CN"/>
        </w:rPr>
        <w:t>2026</w:t>
      </w:r>
      <w:r>
        <w:rPr>
          <w:rFonts w:hint="eastAsia" w:ascii="仿宋" w:hAnsi="仿宋" w:eastAsia="仿宋" w:cs="仿宋"/>
          <w:color w:val="auto"/>
          <w:kern w:val="10"/>
          <w:sz w:val="24"/>
          <w:szCs w:val="24"/>
        </w:rPr>
        <w:t>年</w:t>
      </w:r>
      <w:r>
        <w:rPr>
          <w:rFonts w:hint="eastAsia" w:ascii="仿宋" w:hAnsi="仿宋" w:eastAsia="仿宋" w:cs="仿宋"/>
          <w:color w:val="auto"/>
          <w:kern w:val="10"/>
          <w:sz w:val="24"/>
          <w:szCs w:val="24"/>
          <w:lang w:val="en-US" w:eastAsia="zh-CN"/>
        </w:rPr>
        <w:t>5</w:t>
      </w:r>
      <w:r>
        <w:rPr>
          <w:rFonts w:hint="eastAsia" w:ascii="仿宋" w:hAnsi="仿宋" w:eastAsia="仿宋" w:cs="仿宋"/>
          <w:color w:val="auto"/>
          <w:kern w:val="10"/>
          <w:sz w:val="24"/>
          <w:szCs w:val="24"/>
        </w:rPr>
        <w:t>月</w:t>
      </w:r>
      <w:r>
        <w:rPr>
          <w:rFonts w:hint="eastAsia" w:ascii="仿宋" w:hAnsi="仿宋" w:eastAsia="仿宋" w:cs="仿宋"/>
          <w:color w:val="auto"/>
          <w:kern w:val="10"/>
          <w:sz w:val="24"/>
          <w:szCs w:val="24"/>
          <w:lang w:val="en-US" w:eastAsia="zh-CN"/>
        </w:rPr>
        <w:t>21</w:t>
      </w:r>
      <w:r>
        <w:rPr>
          <w:rFonts w:hint="eastAsia" w:ascii="仿宋" w:hAnsi="仿宋" w:eastAsia="仿宋" w:cs="仿宋"/>
          <w:color w:val="auto"/>
          <w:kern w:val="10"/>
          <w:sz w:val="24"/>
          <w:szCs w:val="24"/>
        </w:rPr>
        <w:t>日</w:t>
      </w:r>
      <w:r>
        <w:rPr>
          <w:rFonts w:hint="eastAsia" w:ascii="仿宋" w:hAnsi="仿宋" w:eastAsia="仿宋" w:cs="仿宋"/>
          <w:color w:val="auto"/>
          <w:kern w:val="10"/>
          <w:sz w:val="24"/>
          <w:szCs w:val="24"/>
          <w:lang w:val="en-US" w:eastAsia="zh-CN"/>
        </w:rPr>
        <w:t>10</w:t>
      </w:r>
      <w:r>
        <w:rPr>
          <w:rFonts w:hint="eastAsia" w:ascii="仿宋" w:hAnsi="仿宋" w:eastAsia="仿宋" w:cs="仿宋"/>
          <w:color w:val="auto"/>
          <w:kern w:val="10"/>
          <w:sz w:val="24"/>
          <w:szCs w:val="24"/>
        </w:rPr>
        <w:t>：00</w:t>
      </w:r>
      <w:r>
        <w:rPr>
          <w:rFonts w:hint="eastAsia" w:ascii="仿宋" w:hAnsi="仿宋" w:eastAsia="仿宋" w:cs="仿宋"/>
          <w:color w:val="auto"/>
          <w:sz w:val="24"/>
          <w:szCs w:val="24"/>
        </w:rPr>
        <w:t>（北京时间）</w:t>
      </w:r>
      <w:r>
        <w:rPr>
          <w:rFonts w:hint="eastAsia" w:ascii="仿宋" w:hAnsi="仿宋" w:eastAsia="仿宋" w:cs="仿宋"/>
          <w:color w:val="auto"/>
          <w:sz w:val="24"/>
          <w:szCs w:val="24"/>
          <w:lang w:eastAsia="zh-CN"/>
        </w:rPr>
        <w:t>，</w:t>
      </w:r>
      <w:r>
        <w:rPr>
          <w:rFonts w:hint="eastAsia" w:ascii="仿宋" w:hAnsi="仿宋" w:eastAsia="仿宋" w:cs="仿宋"/>
          <w:color w:val="000000" w:themeColor="text1"/>
          <w:sz w:val="24"/>
          <w:szCs w:val="24"/>
          <w14:textFill>
            <w14:solidFill>
              <w14:schemeClr w14:val="tx1"/>
            </w14:solidFill>
          </w14:textFill>
        </w:rPr>
        <w:t>逾期送达和未密封盖章的投标文件一律拒收。</w:t>
      </w:r>
    </w:p>
    <w:p w14:paraId="0F44CC7F">
      <w:pPr>
        <w:spacing w:line="4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7．开标地点：</w:t>
      </w:r>
      <w:r>
        <w:rPr>
          <w:rFonts w:hint="eastAsia" w:ascii="仿宋" w:hAnsi="仿宋" w:eastAsia="仿宋" w:cs="仿宋"/>
          <w:color w:val="000000" w:themeColor="text1"/>
          <w:sz w:val="24"/>
          <w:szCs w:val="24"/>
          <w:lang w:val="en-US" w:eastAsia="zh-CN"/>
          <w14:textFill>
            <w14:solidFill>
              <w14:schemeClr w14:val="tx1"/>
            </w14:solidFill>
          </w14:textFill>
        </w:rPr>
        <w:t>湖北省武汉市东西湖区金银湖东二路5号（武汉检验检测认证发展集团有限公司）</w:t>
      </w:r>
      <w:r>
        <w:rPr>
          <w:rFonts w:hint="eastAsia" w:ascii="仿宋" w:hAnsi="仿宋" w:eastAsia="仿宋" w:cs="仿宋"/>
          <w:color w:val="000000" w:themeColor="text1"/>
          <w:sz w:val="24"/>
          <w:szCs w:val="24"/>
          <w14:textFill>
            <w14:solidFill>
              <w14:schemeClr w14:val="tx1"/>
            </w14:solidFill>
          </w14:textFill>
        </w:rPr>
        <w:t>。届时请参加投标的代表出席开标仪式。</w:t>
      </w:r>
    </w:p>
    <w:p w14:paraId="16B229E8">
      <w:pPr>
        <w:spacing w:line="46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lang w:val="en-US" w:eastAsia="zh-CN"/>
          <w14:textFill>
            <w14:solidFill>
              <w14:schemeClr w14:val="tx1"/>
            </w14:solidFill>
          </w14:textFill>
        </w:rPr>
        <w:t>评标结果通知</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由采购人以邮件形式向受邀投标人发送评标结果</w:t>
      </w:r>
      <w:r>
        <w:rPr>
          <w:rFonts w:hint="eastAsia" w:ascii="仿宋" w:hAnsi="仿宋" w:eastAsia="仿宋" w:cs="仿宋"/>
          <w:color w:val="000000" w:themeColor="text1"/>
          <w:sz w:val="24"/>
          <w:szCs w:val="24"/>
          <w14:textFill>
            <w14:solidFill>
              <w14:schemeClr w14:val="tx1"/>
            </w14:solidFill>
          </w14:textFill>
        </w:rPr>
        <w:t>。</w:t>
      </w:r>
    </w:p>
    <w:p w14:paraId="40D22E91">
      <w:pPr>
        <w:spacing w:line="46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9、采购人信息：</w:t>
      </w:r>
    </w:p>
    <w:p w14:paraId="7258FF4A">
      <w:pPr>
        <w:spacing w:line="46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公司名称：武汉检验检测认证发展集团有限公司</w:t>
      </w:r>
    </w:p>
    <w:p w14:paraId="42CEA928">
      <w:pPr>
        <w:spacing w:line="460" w:lineRule="exact"/>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   地址：湖北省武汉市东西湖区金银湖东二路5号</w:t>
      </w:r>
    </w:p>
    <w:p w14:paraId="5A036674">
      <w:pPr>
        <w:spacing w:line="460" w:lineRule="exact"/>
        <w:ind w:firstLine="720" w:firstLineChars="300"/>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联系方式：027-68853762 黄琼</w:t>
      </w:r>
    </w:p>
    <w:p w14:paraId="3A5ED027">
      <w:pPr>
        <w:spacing w:line="460" w:lineRule="exact"/>
        <w:ind w:left="326" w:leftChars="148" w:firstLine="480" w:firstLineChars="200"/>
        <w:jc w:val="right"/>
        <w:rPr>
          <w:rFonts w:ascii="仿宋" w:hAnsi="仿宋" w:eastAsia="仿宋" w:cs="仿宋"/>
          <w:color w:val="FF0000"/>
          <w:sz w:val="24"/>
          <w:szCs w:val="24"/>
        </w:rPr>
      </w:pPr>
    </w:p>
    <w:p w14:paraId="041C6836">
      <w:pPr>
        <w:rPr>
          <w:rFonts w:ascii="仿宋" w:hAnsi="仿宋" w:eastAsia="仿宋" w:cs="仿宋"/>
          <w:color w:val="FF0000"/>
          <w:sz w:val="24"/>
          <w:szCs w:val="24"/>
        </w:rPr>
      </w:pPr>
      <w:r>
        <w:rPr>
          <w:rFonts w:hint="eastAsia" w:ascii="仿宋" w:hAnsi="仿宋" w:eastAsia="仿宋" w:cs="仿宋"/>
          <w:color w:val="FF0000"/>
          <w:sz w:val="24"/>
          <w:szCs w:val="24"/>
        </w:rPr>
        <w:br w:type="page"/>
      </w:r>
    </w:p>
    <w:p w14:paraId="380BB8B0">
      <w:pPr>
        <w:pStyle w:val="2"/>
        <w:spacing w:line="240" w:lineRule="auto"/>
        <w:jc w:val="center"/>
        <w:rPr>
          <w:rFonts w:ascii="仿宋" w:hAnsi="仿宋" w:eastAsia="仿宋" w:cs="仿宋"/>
          <w:b/>
          <w:bCs/>
          <w:sz w:val="44"/>
          <w:szCs w:val="44"/>
        </w:rPr>
      </w:pPr>
      <w:bookmarkStart w:id="1" w:name="_Toc42005612"/>
      <w:r>
        <w:rPr>
          <w:rFonts w:hint="eastAsia" w:ascii="仿宋" w:hAnsi="仿宋" w:eastAsia="仿宋" w:cs="仿宋"/>
          <w:b/>
          <w:bCs/>
          <w:sz w:val="44"/>
          <w:szCs w:val="44"/>
        </w:rPr>
        <w:t>第二章投标人须知</w:t>
      </w:r>
      <w:bookmarkEnd w:id="1"/>
    </w:p>
    <w:p w14:paraId="74743D1A">
      <w:pPr>
        <w:ind w:left="51" w:leftChars="18" w:right="64" w:rightChars="29" w:hanging="11" w:hangingChars="4"/>
        <w:jc w:val="left"/>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投标人须知附表</w:t>
      </w:r>
    </w:p>
    <w:p w14:paraId="36AC3380">
      <w:pPr>
        <w:ind w:left="50" w:leftChars="18" w:right="64" w:rightChars="29" w:hanging="10" w:hangingChars="4"/>
        <w:jc w:val="left"/>
        <w:rPr>
          <w:rFonts w:hint="eastAsia" w:ascii="仿宋" w:hAnsi="仿宋" w:eastAsia="仿宋" w:cs="仿宋"/>
          <w:b/>
          <w:bCs/>
          <w:kern w:val="2"/>
          <w:sz w:val="24"/>
          <w:szCs w:val="24"/>
          <w:lang w:val="en-US" w:eastAsia="zh-CN"/>
        </w:rPr>
      </w:pPr>
    </w:p>
    <w:tbl>
      <w:tblPr>
        <w:tblStyle w:val="18"/>
        <w:tblW w:w="969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
        <w:gridCol w:w="1970"/>
        <w:gridCol w:w="6735"/>
      </w:tblGrid>
      <w:tr w14:paraId="0F6C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blHeader/>
        </w:trPr>
        <w:tc>
          <w:tcPr>
            <w:tcW w:w="993" w:type="dxa"/>
            <w:vAlign w:val="center"/>
          </w:tcPr>
          <w:p w14:paraId="5BF3711B">
            <w:pPr>
              <w:ind w:left="50" w:leftChars="18" w:right="64" w:rightChars="29" w:hanging="10" w:hangingChars="4"/>
              <w:jc w:val="center"/>
              <w:rPr>
                <w:rFonts w:hint="eastAsia" w:ascii="仿宋" w:hAnsi="仿宋" w:eastAsia="仿宋" w:cs="仿宋"/>
                <w:b/>
                <w:bCs/>
                <w:kern w:val="2"/>
                <w:sz w:val="24"/>
                <w:szCs w:val="24"/>
                <w:lang w:eastAsia="zh-CN"/>
              </w:rPr>
            </w:pPr>
            <w:r>
              <w:rPr>
                <w:rFonts w:hint="eastAsia" w:ascii="仿宋" w:hAnsi="仿宋" w:eastAsia="仿宋" w:cs="仿宋"/>
                <w:b/>
                <w:bCs/>
                <w:kern w:val="2"/>
                <w:sz w:val="24"/>
                <w:szCs w:val="24"/>
                <w:lang w:val="en-US" w:eastAsia="zh-CN"/>
              </w:rPr>
              <w:t>序号</w:t>
            </w:r>
          </w:p>
        </w:tc>
        <w:tc>
          <w:tcPr>
            <w:tcW w:w="1970" w:type="dxa"/>
            <w:vAlign w:val="center"/>
          </w:tcPr>
          <w:p w14:paraId="5A97FA1E">
            <w:pPr>
              <w:ind w:left="50" w:leftChars="18" w:right="64" w:rightChars="29" w:hanging="10" w:hangingChars="4"/>
              <w:jc w:val="center"/>
              <w:rPr>
                <w:rFonts w:hint="default" w:ascii="仿宋" w:hAnsi="仿宋" w:eastAsia="仿宋" w:cs="仿宋"/>
                <w:b/>
                <w:bCs/>
                <w:kern w:val="2"/>
                <w:sz w:val="24"/>
                <w:szCs w:val="24"/>
                <w:lang w:val="en-US" w:eastAsia="zh-CN"/>
              </w:rPr>
            </w:pPr>
            <w:r>
              <w:rPr>
                <w:rFonts w:hint="eastAsia" w:ascii="仿宋" w:hAnsi="仿宋" w:eastAsia="仿宋" w:cs="仿宋"/>
                <w:b/>
                <w:bCs/>
                <w:kern w:val="2"/>
                <w:sz w:val="24"/>
                <w:szCs w:val="24"/>
                <w:lang w:val="en-US" w:eastAsia="zh-CN"/>
              </w:rPr>
              <w:t>资格要求</w:t>
            </w:r>
          </w:p>
        </w:tc>
        <w:tc>
          <w:tcPr>
            <w:tcW w:w="6735" w:type="dxa"/>
            <w:vAlign w:val="center"/>
          </w:tcPr>
          <w:p w14:paraId="1D3C5FCE">
            <w:pPr>
              <w:ind w:left="50" w:leftChars="18" w:right="64" w:rightChars="29" w:hanging="10" w:hangingChars="4"/>
              <w:jc w:val="center"/>
              <w:rPr>
                <w:rFonts w:ascii="仿宋" w:hAnsi="仿宋" w:eastAsia="仿宋" w:cs="仿宋"/>
                <w:b/>
                <w:bCs/>
                <w:kern w:val="2"/>
                <w:sz w:val="24"/>
                <w:szCs w:val="24"/>
              </w:rPr>
            </w:pPr>
            <w:r>
              <w:rPr>
                <w:rFonts w:hint="eastAsia" w:ascii="仿宋" w:hAnsi="仿宋" w:eastAsia="仿宋" w:cs="仿宋"/>
                <w:b/>
                <w:bCs/>
                <w:kern w:val="2"/>
                <w:sz w:val="24"/>
                <w:szCs w:val="24"/>
              </w:rPr>
              <w:t>编列内容</w:t>
            </w:r>
          </w:p>
        </w:tc>
      </w:tr>
      <w:tr w14:paraId="0913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8" w:hRule="atLeast"/>
        </w:trPr>
        <w:tc>
          <w:tcPr>
            <w:tcW w:w="993" w:type="dxa"/>
            <w:vAlign w:val="center"/>
          </w:tcPr>
          <w:p w14:paraId="606249D6">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1</w:t>
            </w:r>
          </w:p>
        </w:tc>
        <w:tc>
          <w:tcPr>
            <w:tcW w:w="1970" w:type="dxa"/>
            <w:vAlign w:val="center"/>
          </w:tcPr>
          <w:p w14:paraId="31D5743D">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投标人资质条件、能力、信誉</w:t>
            </w:r>
          </w:p>
        </w:tc>
        <w:tc>
          <w:tcPr>
            <w:tcW w:w="6735" w:type="dxa"/>
            <w:tcBorders>
              <w:bottom w:val="single" w:color="auto" w:sz="4" w:space="0"/>
            </w:tcBorders>
            <w:vAlign w:val="center"/>
          </w:tcPr>
          <w:p w14:paraId="6C5B2BED">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1）投标人是企业（包括合伙企业），提供有效的营业执照；投标人是事业单位，提供有效的事业单位法人证书；投标人是非企业专业服务机构的，提供有效的执业许可证等证明文件；供应商是个体工商户，提供有效的个体工商户营业执照；投标人是自然人，提供有效的自然人身份证明。（复印件加盖公章）</w:t>
            </w:r>
          </w:p>
          <w:p w14:paraId="7BB9A424">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（2）投标文件递交截止时间前一年度财务状况报告（复印件）或基本开户银行出具的资信证明文件，开业不满一年的应提供公司成立之日后的财务状况报告（复印件）或出具当年的验资报告（复印件）。</w:t>
            </w:r>
          </w:p>
          <w:p w14:paraId="3C8D7C56">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（3）投标人履行合同所必须的设备和专业技术能力的</w:t>
            </w:r>
            <w:r>
              <w:rPr>
                <w:rFonts w:hint="eastAsia" w:ascii="仿宋" w:hAnsi="仿宋" w:eastAsia="仿宋" w:cs="仿宋"/>
                <w:kern w:val="2"/>
                <w:sz w:val="24"/>
                <w:szCs w:val="24"/>
                <w:lang w:val="en-US" w:eastAsia="zh-CN"/>
              </w:rPr>
              <w:t>业绩</w:t>
            </w:r>
            <w:r>
              <w:rPr>
                <w:rFonts w:hint="eastAsia" w:ascii="仿宋" w:hAnsi="仿宋" w:eastAsia="仿宋" w:cs="仿宋"/>
                <w:kern w:val="2"/>
                <w:sz w:val="24"/>
                <w:szCs w:val="24"/>
              </w:rPr>
              <w:t>证明材料；</w:t>
            </w:r>
          </w:p>
          <w:p w14:paraId="10E5B726">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（4）投标文件递交截止时间前半年内任意1个月份交纳税收的凭据（完税证、缴款书、印花税票、银行代扣（代缴）转账凭证等均可），如依法免税或不需要纳税的，提供相应文件证明（复印件）；</w:t>
            </w:r>
          </w:p>
          <w:p w14:paraId="1D215BAA">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（5）投标文件递交截止时间前半年内任意1个月份交纳社会保险的凭据（专用收据或社会保险交纳清单），如依法不需要缴纳社会保障资金的，提供相应文件证明（复印件）；</w:t>
            </w:r>
          </w:p>
          <w:p w14:paraId="34A12668">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（6）参加</w:t>
            </w:r>
            <w:r>
              <w:rPr>
                <w:rFonts w:hint="eastAsia" w:ascii="仿宋" w:hAnsi="仿宋" w:eastAsia="仿宋" w:cs="仿宋"/>
                <w:kern w:val="2"/>
                <w:sz w:val="24"/>
                <w:szCs w:val="24"/>
                <w:lang w:val="en-US" w:eastAsia="zh-CN"/>
              </w:rPr>
              <w:t>本次</w:t>
            </w:r>
            <w:r>
              <w:rPr>
                <w:rFonts w:hint="eastAsia" w:ascii="仿宋" w:hAnsi="仿宋" w:eastAsia="仿宋" w:cs="仿宋"/>
                <w:kern w:val="2"/>
                <w:sz w:val="24"/>
                <w:szCs w:val="24"/>
              </w:rPr>
              <w:t>采购活动前3年内在经营活动中没有重大违法记录的书面声明；</w:t>
            </w:r>
          </w:p>
          <w:p w14:paraId="72FD5888">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sz w:val="24"/>
                <w:szCs w:val="24"/>
              </w:rPr>
              <w:t>（7）具备法律、行政法规规定的其他条件的证明材料；</w:t>
            </w:r>
          </w:p>
          <w:p w14:paraId="69472787">
            <w:pPr>
              <w:ind w:left="46" w:leftChars="19" w:right="64" w:rightChars="29" w:hanging="4" w:hangingChars="2"/>
              <w:jc w:val="both"/>
              <w:rPr>
                <w:rFonts w:hint="eastAsia" w:ascii="仿宋" w:hAnsi="仿宋" w:eastAsia="仿宋" w:cs="仿宋"/>
                <w:kern w:val="2"/>
                <w:sz w:val="24"/>
                <w:szCs w:val="24"/>
                <w:lang w:eastAsia="zh-CN"/>
              </w:rPr>
            </w:pPr>
            <w:r>
              <w:rPr>
                <w:rFonts w:hint="eastAsia" w:ascii="仿宋" w:hAnsi="仿宋" w:eastAsia="仿宋" w:cs="仿宋"/>
                <w:kern w:val="2"/>
                <w:sz w:val="24"/>
                <w:szCs w:val="24"/>
              </w:rPr>
              <w:t>（8）信用中国和中国政府采购网相关截图（公告发布期内）</w:t>
            </w:r>
            <w:r>
              <w:rPr>
                <w:rFonts w:hint="eastAsia" w:ascii="仿宋" w:hAnsi="仿宋" w:eastAsia="仿宋" w:cs="仿宋"/>
                <w:kern w:val="2"/>
                <w:sz w:val="24"/>
                <w:szCs w:val="24"/>
                <w:lang w:eastAsia="zh-CN"/>
              </w:rPr>
              <w:t>。</w:t>
            </w:r>
          </w:p>
        </w:tc>
      </w:tr>
      <w:tr w14:paraId="5E59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rPr>
        <w:tc>
          <w:tcPr>
            <w:tcW w:w="993" w:type="dxa"/>
            <w:vMerge w:val="restart"/>
            <w:vAlign w:val="center"/>
          </w:tcPr>
          <w:p w14:paraId="2C9E9CDD">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2</w:t>
            </w:r>
          </w:p>
        </w:tc>
        <w:tc>
          <w:tcPr>
            <w:tcW w:w="1970" w:type="dxa"/>
            <w:vMerge w:val="restart"/>
            <w:vAlign w:val="center"/>
          </w:tcPr>
          <w:p w14:paraId="1DCF5561">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是否接受联合体投标</w:t>
            </w:r>
          </w:p>
        </w:tc>
        <w:tc>
          <w:tcPr>
            <w:tcW w:w="6735" w:type="dxa"/>
            <w:vAlign w:val="center"/>
          </w:tcPr>
          <w:p w14:paraId="4BBBB727">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☑不接受</w:t>
            </w:r>
          </w:p>
        </w:tc>
      </w:tr>
      <w:tr w14:paraId="14FD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993" w:type="dxa"/>
            <w:vMerge w:val="continue"/>
            <w:vAlign w:val="center"/>
          </w:tcPr>
          <w:p w14:paraId="572783E5">
            <w:pPr>
              <w:ind w:left="49" w:leftChars="18" w:right="64" w:rightChars="29" w:hanging="9" w:hangingChars="4"/>
              <w:jc w:val="center"/>
              <w:rPr>
                <w:rFonts w:ascii="仿宋" w:hAnsi="仿宋" w:eastAsia="仿宋" w:cs="仿宋"/>
                <w:kern w:val="2"/>
                <w:sz w:val="24"/>
                <w:szCs w:val="24"/>
              </w:rPr>
            </w:pPr>
          </w:p>
        </w:tc>
        <w:tc>
          <w:tcPr>
            <w:tcW w:w="1970" w:type="dxa"/>
            <w:vMerge w:val="continue"/>
            <w:vAlign w:val="center"/>
          </w:tcPr>
          <w:p w14:paraId="043560CB">
            <w:pPr>
              <w:ind w:left="49" w:leftChars="18" w:right="64" w:rightChars="29" w:hanging="9" w:hangingChars="4"/>
              <w:jc w:val="center"/>
              <w:rPr>
                <w:rFonts w:ascii="仿宋" w:hAnsi="仿宋" w:eastAsia="仿宋" w:cs="仿宋"/>
                <w:kern w:val="2"/>
                <w:sz w:val="24"/>
                <w:szCs w:val="24"/>
              </w:rPr>
            </w:pPr>
          </w:p>
        </w:tc>
        <w:tc>
          <w:tcPr>
            <w:tcW w:w="6735" w:type="dxa"/>
            <w:vAlign w:val="center"/>
          </w:tcPr>
          <w:p w14:paraId="02B0C6DC">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☒接受，应满足下列要求：</w:t>
            </w:r>
          </w:p>
        </w:tc>
      </w:tr>
      <w:tr w14:paraId="1EC9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127B9F22">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3</w:t>
            </w:r>
          </w:p>
        </w:tc>
        <w:tc>
          <w:tcPr>
            <w:tcW w:w="1970" w:type="dxa"/>
            <w:vAlign w:val="center"/>
          </w:tcPr>
          <w:p w14:paraId="0969FF26">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分包</w:t>
            </w:r>
          </w:p>
        </w:tc>
        <w:tc>
          <w:tcPr>
            <w:tcW w:w="6735" w:type="dxa"/>
            <w:vAlign w:val="center"/>
          </w:tcPr>
          <w:p w14:paraId="482CAF09">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☑不允许</w:t>
            </w:r>
          </w:p>
          <w:p w14:paraId="20A30865">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☒允许，分包内容要求：</w:t>
            </w:r>
          </w:p>
          <w:p w14:paraId="598A66EC">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分包金额要求：</w:t>
            </w:r>
          </w:p>
          <w:p w14:paraId="30712722">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对分包人的资质要求：</w:t>
            </w:r>
          </w:p>
        </w:tc>
      </w:tr>
      <w:tr w14:paraId="6E6D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993" w:type="dxa"/>
            <w:vAlign w:val="center"/>
          </w:tcPr>
          <w:p w14:paraId="6BE95B82">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4</w:t>
            </w:r>
          </w:p>
        </w:tc>
        <w:tc>
          <w:tcPr>
            <w:tcW w:w="1970" w:type="dxa"/>
            <w:vAlign w:val="center"/>
          </w:tcPr>
          <w:p w14:paraId="1E185EA5">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投标人要求澄清招标文件</w:t>
            </w:r>
          </w:p>
        </w:tc>
        <w:tc>
          <w:tcPr>
            <w:tcW w:w="6735" w:type="dxa"/>
            <w:vAlign w:val="center"/>
          </w:tcPr>
          <w:p w14:paraId="6E82FEBB">
            <w:pPr>
              <w:ind w:left="46" w:leftChars="19" w:right="64" w:rightChars="29" w:hanging="4" w:hangingChars="2"/>
              <w:jc w:val="both"/>
              <w:rPr>
                <w:rFonts w:hint="eastAsia" w:ascii="仿宋" w:hAnsi="仿宋" w:eastAsia="仿宋" w:cs="仿宋"/>
                <w:kern w:val="2"/>
                <w:sz w:val="24"/>
                <w:szCs w:val="24"/>
                <w:lang w:eastAsia="zh-CN"/>
              </w:rPr>
            </w:pPr>
            <w:r>
              <w:rPr>
                <w:rFonts w:hint="eastAsia" w:ascii="仿宋" w:hAnsi="仿宋" w:eastAsia="仿宋" w:cs="仿宋"/>
                <w:kern w:val="2"/>
                <w:sz w:val="24"/>
                <w:szCs w:val="24"/>
              </w:rPr>
              <w:t>时间：</w:t>
            </w:r>
            <w:r>
              <w:rPr>
                <w:rFonts w:hint="eastAsia" w:ascii="仿宋" w:hAnsi="仿宋" w:eastAsia="仿宋" w:cs="仿宋"/>
                <w:kern w:val="2"/>
                <w:sz w:val="24"/>
                <w:szCs w:val="24"/>
                <w:lang w:val="en-US" w:eastAsia="zh-CN"/>
              </w:rPr>
              <w:t>本招标文件规定的</w:t>
            </w:r>
            <w:r>
              <w:rPr>
                <w:rFonts w:hint="eastAsia" w:ascii="仿宋" w:hAnsi="仿宋" w:eastAsia="仿宋" w:cs="仿宋"/>
                <w:kern w:val="2"/>
                <w:sz w:val="24"/>
                <w:szCs w:val="24"/>
              </w:rPr>
              <w:t>截止之日</w:t>
            </w:r>
            <w:r>
              <w:rPr>
                <w:rFonts w:hint="eastAsia" w:ascii="仿宋" w:hAnsi="仿宋" w:eastAsia="仿宋" w:cs="仿宋"/>
                <w:kern w:val="2"/>
                <w:sz w:val="24"/>
                <w:szCs w:val="24"/>
                <w:lang w:val="en-US" w:eastAsia="zh-CN"/>
              </w:rPr>
              <w:t>1天之前</w:t>
            </w:r>
          </w:p>
          <w:p w14:paraId="177D6EB3">
            <w:pPr>
              <w:ind w:left="46" w:leftChars="19" w:right="64" w:rightChars="29" w:hanging="4" w:hangingChars="2"/>
              <w:jc w:val="both"/>
              <w:rPr>
                <w:rFonts w:hint="default" w:ascii="仿宋" w:hAnsi="仿宋" w:eastAsia="仿宋" w:cs="仿宋"/>
                <w:kern w:val="2"/>
                <w:sz w:val="24"/>
                <w:szCs w:val="24"/>
                <w:lang w:val="en-US" w:eastAsia="zh-CN"/>
              </w:rPr>
            </w:pP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邮件</w:t>
            </w: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或书面形式</w:t>
            </w:r>
          </w:p>
        </w:tc>
      </w:tr>
      <w:tr w14:paraId="71EC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28331293">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5</w:t>
            </w:r>
          </w:p>
        </w:tc>
        <w:tc>
          <w:tcPr>
            <w:tcW w:w="1970" w:type="dxa"/>
            <w:vAlign w:val="center"/>
          </w:tcPr>
          <w:p w14:paraId="1D8E3402">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招标文件澄清发出的形式</w:t>
            </w:r>
          </w:p>
        </w:tc>
        <w:tc>
          <w:tcPr>
            <w:tcW w:w="6735" w:type="dxa"/>
            <w:vAlign w:val="center"/>
          </w:tcPr>
          <w:p w14:paraId="7C38C774">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lang w:val="en-US" w:eastAsia="zh-CN"/>
              </w:rPr>
              <w:t>邮件</w:t>
            </w: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或书面形式</w:t>
            </w:r>
          </w:p>
        </w:tc>
      </w:tr>
      <w:tr w14:paraId="5B0B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6F6F55C5">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6</w:t>
            </w:r>
          </w:p>
        </w:tc>
        <w:tc>
          <w:tcPr>
            <w:tcW w:w="1970" w:type="dxa"/>
            <w:vAlign w:val="center"/>
          </w:tcPr>
          <w:p w14:paraId="3684B658">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投标人确认收到招标文件澄清</w:t>
            </w:r>
          </w:p>
        </w:tc>
        <w:tc>
          <w:tcPr>
            <w:tcW w:w="6735" w:type="dxa"/>
            <w:vAlign w:val="center"/>
          </w:tcPr>
          <w:p w14:paraId="6E058B9C">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时间：收到澄清后1日内</w:t>
            </w:r>
          </w:p>
          <w:p w14:paraId="07C7052C">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邮件</w:t>
            </w: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或书面形式</w:t>
            </w:r>
          </w:p>
        </w:tc>
      </w:tr>
      <w:tr w14:paraId="65F3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5466D847">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7</w:t>
            </w:r>
          </w:p>
        </w:tc>
        <w:tc>
          <w:tcPr>
            <w:tcW w:w="1970" w:type="dxa"/>
            <w:vAlign w:val="center"/>
          </w:tcPr>
          <w:p w14:paraId="03797D1D">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招标文件修改发出的形式</w:t>
            </w:r>
          </w:p>
        </w:tc>
        <w:tc>
          <w:tcPr>
            <w:tcW w:w="6735" w:type="dxa"/>
            <w:vAlign w:val="center"/>
          </w:tcPr>
          <w:p w14:paraId="0E36B538">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lang w:val="en-US" w:eastAsia="zh-CN"/>
              </w:rPr>
              <w:t>邮件</w:t>
            </w: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或书面形式</w:t>
            </w:r>
          </w:p>
        </w:tc>
      </w:tr>
      <w:tr w14:paraId="054B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61CC27AD">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8</w:t>
            </w:r>
          </w:p>
        </w:tc>
        <w:tc>
          <w:tcPr>
            <w:tcW w:w="1970" w:type="dxa"/>
            <w:vAlign w:val="center"/>
          </w:tcPr>
          <w:p w14:paraId="01708B33">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投标人确认收到招标文件修改</w:t>
            </w:r>
          </w:p>
        </w:tc>
        <w:tc>
          <w:tcPr>
            <w:tcW w:w="6735" w:type="dxa"/>
            <w:vAlign w:val="center"/>
          </w:tcPr>
          <w:p w14:paraId="28B596F8">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时间：收到澄清后1日内</w:t>
            </w:r>
          </w:p>
          <w:p w14:paraId="18730297">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邮件</w:t>
            </w: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或书面形式</w:t>
            </w:r>
          </w:p>
        </w:tc>
      </w:tr>
      <w:tr w14:paraId="3A25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trPr>
        <w:tc>
          <w:tcPr>
            <w:tcW w:w="993" w:type="dxa"/>
            <w:vAlign w:val="center"/>
          </w:tcPr>
          <w:p w14:paraId="15E4DAEB">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9</w:t>
            </w:r>
          </w:p>
        </w:tc>
        <w:tc>
          <w:tcPr>
            <w:tcW w:w="1970" w:type="dxa"/>
            <w:vAlign w:val="center"/>
          </w:tcPr>
          <w:p w14:paraId="058C5FC5">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最高投标限价</w:t>
            </w:r>
          </w:p>
        </w:tc>
        <w:tc>
          <w:tcPr>
            <w:tcW w:w="6735" w:type="dxa"/>
            <w:vAlign w:val="center"/>
          </w:tcPr>
          <w:p w14:paraId="5F150B20">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☒无</w:t>
            </w:r>
          </w:p>
          <w:p w14:paraId="79090408">
            <w:pPr>
              <w:ind w:left="46" w:leftChars="19" w:right="64" w:rightChars="29" w:hanging="4" w:hangingChars="2"/>
              <w:jc w:val="both"/>
              <w:rPr>
                <w:rFonts w:hint="default" w:ascii="仿宋" w:hAnsi="仿宋" w:eastAsia="仿宋" w:cs="仿宋"/>
                <w:kern w:val="2"/>
                <w:sz w:val="24"/>
                <w:szCs w:val="24"/>
                <w:lang w:val="en-US" w:eastAsia="zh-CN"/>
              </w:rPr>
            </w:pPr>
            <w:r>
              <w:rPr>
                <w:rFonts w:hint="eastAsia" w:ascii="仿宋" w:hAnsi="仿宋" w:eastAsia="仿宋" w:cs="仿宋"/>
                <w:kern w:val="2"/>
                <w:sz w:val="24"/>
                <w:szCs w:val="24"/>
              </w:rPr>
              <w:t>☑有，最高投标限价：</w:t>
            </w:r>
            <w:r>
              <w:rPr>
                <w:rFonts w:hint="eastAsia" w:ascii="仿宋" w:hAnsi="仿宋" w:eastAsia="仿宋" w:cs="仿宋"/>
                <w:kern w:val="2"/>
                <w:sz w:val="24"/>
                <w:szCs w:val="24"/>
                <w:lang w:val="en-US" w:eastAsia="zh-CN"/>
              </w:rPr>
              <w:t>88万</w:t>
            </w:r>
          </w:p>
        </w:tc>
      </w:tr>
      <w:tr w14:paraId="02FB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64CE36DA">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10</w:t>
            </w:r>
          </w:p>
        </w:tc>
        <w:tc>
          <w:tcPr>
            <w:tcW w:w="1970" w:type="dxa"/>
            <w:vAlign w:val="center"/>
          </w:tcPr>
          <w:p w14:paraId="4951F564">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投标报价的其他要求</w:t>
            </w:r>
          </w:p>
        </w:tc>
        <w:tc>
          <w:tcPr>
            <w:tcW w:w="6735" w:type="dxa"/>
            <w:vAlign w:val="center"/>
          </w:tcPr>
          <w:p w14:paraId="356E02A6">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只允许唯一报价（含优惠声明）</w:t>
            </w:r>
          </w:p>
        </w:tc>
      </w:tr>
      <w:tr w14:paraId="6DA1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7252B908">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11</w:t>
            </w:r>
          </w:p>
        </w:tc>
        <w:tc>
          <w:tcPr>
            <w:tcW w:w="1970" w:type="dxa"/>
            <w:vAlign w:val="center"/>
          </w:tcPr>
          <w:p w14:paraId="0FFDD835">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投标有效期</w:t>
            </w:r>
          </w:p>
        </w:tc>
        <w:tc>
          <w:tcPr>
            <w:tcW w:w="6735" w:type="dxa"/>
            <w:vAlign w:val="center"/>
          </w:tcPr>
          <w:p w14:paraId="2B9DF916">
            <w:pPr>
              <w:ind w:left="46" w:leftChars="19" w:right="64" w:rightChars="29" w:hanging="4" w:hangingChars="2"/>
              <w:jc w:val="both"/>
              <w:rPr>
                <w:rFonts w:hint="default" w:ascii="仿宋" w:hAnsi="仿宋" w:eastAsia="仿宋" w:cs="仿宋"/>
                <w:kern w:val="2"/>
                <w:sz w:val="24"/>
                <w:szCs w:val="24"/>
                <w:lang w:val="en-US" w:eastAsia="zh-CN"/>
              </w:rPr>
            </w:pPr>
            <w:r>
              <w:rPr>
                <w:rFonts w:hint="eastAsia" w:ascii="仿宋" w:hAnsi="仿宋" w:eastAsia="仿宋" w:cs="仿宋"/>
                <w:color w:val="auto"/>
                <w:kern w:val="2"/>
                <w:sz w:val="24"/>
                <w:szCs w:val="24"/>
              </w:rPr>
              <w:t>自开标日起</w:t>
            </w:r>
            <w:r>
              <w:rPr>
                <w:rFonts w:hint="eastAsia" w:ascii="仿宋" w:hAnsi="仿宋" w:eastAsia="仿宋" w:cs="仿宋"/>
                <w:color w:val="auto"/>
                <w:kern w:val="2"/>
                <w:sz w:val="24"/>
                <w:szCs w:val="24"/>
                <w:lang w:val="en-US" w:eastAsia="zh-CN"/>
              </w:rPr>
              <w:t>6个月</w:t>
            </w:r>
          </w:p>
        </w:tc>
      </w:tr>
      <w:tr w14:paraId="370C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993" w:type="dxa"/>
            <w:vAlign w:val="center"/>
          </w:tcPr>
          <w:p w14:paraId="0572C2D2">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12</w:t>
            </w:r>
          </w:p>
        </w:tc>
        <w:tc>
          <w:tcPr>
            <w:tcW w:w="1970" w:type="dxa"/>
            <w:vAlign w:val="center"/>
          </w:tcPr>
          <w:p w14:paraId="0E9366EE">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投标保证金</w:t>
            </w:r>
          </w:p>
        </w:tc>
        <w:tc>
          <w:tcPr>
            <w:tcW w:w="6735" w:type="dxa"/>
            <w:vAlign w:val="center"/>
          </w:tcPr>
          <w:p w14:paraId="4B63899D">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是否要求投标人递交投标保证金：</w:t>
            </w:r>
          </w:p>
          <w:p w14:paraId="06946E6A">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☒要求，投标保证金的形式：投标保证金应以非现金形式提交（公对公转账优先）</w:t>
            </w:r>
          </w:p>
          <w:p w14:paraId="69F01AE9">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投标保证金的金额：投标金额的2%（足额取整）</w:t>
            </w:r>
          </w:p>
          <w:p w14:paraId="4CD44662">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☑不要求</w:t>
            </w:r>
          </w:p>
        </w:tc>
      </w:tr>
      <w:tr w14:paraId="2C68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7E2C99FD">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13</w:t>
            </w:r>
          </w:p>
        </w:tc>
        <w:tc>
          <w:tcPr>
            <w:tcW w:w="1970" w:type="dxa"/>
            <w:vAlign w:val="center"/>
          </w:tcPr>
          <w:p w14:paraId="34D8B97B">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近年财务状况的年份要求</w:t>
            </w:r>
          </w:p>
        </w:tc>
        <w:tc>
          <w:tcPr>
            <w:tcW w:w="6735" w:type="dxa"/>
            <w:vAlign w:val="center"/>
          </w:tcPr>
          <w:p w14:paraId="609A598D">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近一年</w:t>
            </w:r>
          </w:p>
        </w:tc>
      </w:tr>
      <w:tr w14:paraId="409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3E74C8CB">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14</w:t>
            </w:r>
          </w:p>
        </w:tc>
        <w:tc>
          <w:tcPr>
            <w:tcW w:w="1970" w:type="dxa"/>
            <w:vAlign w:val="center"/>
          </w:tcPr>
          <w:p w14:paraId="149C86EE">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近年完成的类似项目情况的时间要求</w:t>
            </w:r>
          </w:p>
        </w:tc>
        <w:tc>
          <w:tcPr>
            <w:tcW w:w="6735" w:type="dxa"/>
            <w:vAlign w:val="center"/>
          </w:tcPr>
          <w:p w14:paraId="530AC7C3">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近三年</w:t>
            </w:r>
          </w:p>
        </w:tc>
      </w:tr>
      <w:tr w14:paraId="4048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5879820A">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15</w:t>
            </w:r>
          </w:p>
        </w:tc>
        <w:tc>
          <w:tcPr>
            <w:tcW w:w="1970" w:type="dxa"/>
            <w:vAlign w:val="center"/>
          </w:tcPr>
          <w:p w14:paraId="5DAAD3AB">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近年发生的诉讼及仲裁情况的时间要求</w:t>
            </w:r>
          </w:p>
        </w:tc>
        <w:tc>
          <w:tcPr>
            <w:tcW w:w="6735" w:type="dxa"/>
            <w:vAlign w:val="center"/>
          </w:tcPr>
          <w:p w14:paraId="01B4C373">
            <w:pPr>
              <w:ind w:left="46" w:leftChars="19" w:right="64" w:rightChars="29" w:hanging="4" w:hangingChars="2"/>
              <w:jc w:val="both"/>
              <w:rPr>
                <w:rFonts w:ascii="仿宋" w:hAnsi="仿宋" w:eastAsia="仿宋" w:cs="仿宋"/>
                <w:w w:val="95"/>
                <w:kern w:val="2"/>
                <w:sz w:val="24"/>
                <w:szCs w:val="24"/>
              </w:rPr>
            </w:pPr>
            <w:r>
              <w:rPr>
                <w:rFonts w:hint="eastAsia" w:ascii="仿宋" w:hAnsi="仿宋" w:eastAsia="仿宋" w:cs="仿宋"/>
                <w:kern w:val="2"/>
                <w:sz w:val="24"/>
                <w:szCs w:val="24"/>
              </w:rPr>
              <w:t>近三年</w:t>
            </w:r>
          </w:p>
        </w:tc>
      </w:tr>
      <w:tr w14:paraId="24F5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74305142">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16</w:t>
            </w:r>
          </w:p>
        </w:tc>
        <w:tc>
          <w:tcPr>
            <w:tcW w:w="1970" w:type="dxa"/>
            <w:vAlign w:val="center"/>
          </w:tcPr>
          <w:p w14:paraId="0CDCA837">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是否允许递交备选投标方案</w:t>
            </w:r>
          </w:p>
        </w:tc>
        <w:tc>
          <w:tcPr>
            <w:tcW w:w="6735" w:type="dxa"/>
            <w:vAlign w:val="center"/>
          </w:tcPr>
          <w:p w14:paraId="63EED2EF">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☑不允许</w:t>
            </w:r>
          </w:p>
          <w:p w14:paraId="61D71425">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☒允许</w:t>
            </w:r>
          </w:p>
        </w:tc>
      </w:tr>
      <w:tr w14:paraId="4F30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235616C4">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17</w:t>
            </w:r>
          </w:p>
        </w:tc>
        <w:tc>
          <w:tcPr>
            <w:tcW w:w="1970" w:type="dxa"/>
            <w:vAlign w:val="center"/>
          </w:tcPr>
          <w:p w14:paraId="27201F6A">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投标文件份数及其他要求</w:t>
            </w:r>
          </w:p>
        </w:tc>
        <w:tc>
          <w:tcPr>
            <w:tcW w:w="6735" w:type="dxa"/>
            <w:vAlign w:val="center"/>
          </w:tcPr>
          <w:p w14:paraId="2B1C49D9">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投标文件正本份数：1份</w:t>
            </w:r>
          </w:p>
          <w:p w14:paraId="281D1AD5">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投标文件副本份数：</w:t>
            </w:r>
            <w:r>
              <w:rPr>
                <w:rFonts w:hint="eastAsia" w:ascii="仿宋" w:hAnsi="仿宋" w:eastAsia="仿宋" w:cs="仿宋"/>
                <w:kern w:val="2"/>
                <w:sz w:val="24"/>
                <w:szCs w:val="24"/>
                <w:lang w:val="en-US" w:eastAsia="zh-CN"/>
              </w:rPr>
              <w:t>6</w:t>
            </w:r>
            <w:r>
              <w:rPr>
                <w:rFonts w:hint="eastAsia" w:ascii="仿宋" w:hAnsi="仿宋" w:eastAsia="仿宋" w:cs="仿宋"/>
                <w:kern w:val="2"/>
                <w:sz w:val="24"/>
                <w:szCs w:val="24"/>
              </w:rPr>
              <w:t>份</w:t>
            </w:r>
          </w:p>
          <w:p w14:paraId="1E26B6BD">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投标文件电子版份数：1份（PDF格式）</w:t>
            </w:r>
          </w:p>
          <w:p w14:paraId="11C1E440">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其他要求：投标文件采用胶粘方式装订，装订应牢固、不易拆散和换页，不得采用打孔、拉杆等活页形式装订。</w:t>
            </w:r>
          </w:p>
        </w:tc>
      </w:tr>
      <w:tr w14:paraId="2BD4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47F3B6DF">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18</w:t>
            </w:r>
          </w:p>
        </w:tc>
        <w:tc>
          <w:tcPr>
            <w:tcW w:w="1970" w:type="dxa"/>
            <w:vAlign w:val="center"/>
          </w:tcPr>
          <w:p w14:paraId="795D1188">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投标文件是否需分册装订</w:t>
            </w:r>
          </w:p>
        </w:tc>
        <w:tc>
          <w:tcPr>
            <w:tcW w:w="6735" w:type="dxa"/>
            <w:vAlign w:val="center"/>
          </w:tcPr>
          <w:p w14:paraId="12EC8A7A">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☑不需要</w:t>
            </w:r>
          </w:p>
          <w:p w14:paraId="6ECC8C94">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☒需要，分册装订要求：</w:t>
            </w:r>
          </w:p>
        </w:tc>
      </w:tr>
      <w:tr w14:paraId="5497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592F2A24">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19</w:t>
            </w:r>
          </w:p>
        </w:tc>
        <w:tc>
          <w:tcPr>
            <w:tcW w:w="1970" w:type="dxa"/>
            <w:vAlign w:val="center"/>
          </w:tcPr>
          <w:p w14:paraId="00E824CD">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封套上应载明的信息</w:t>
            </w:r>
          </w:p>
        </w:tc>
        <w:tc>
          <w:tcPr>
            <w:tcW w:w="6735" w:type="dxa"/>
            <w:vAlign w:val="center"/>
          </w:tcPr>
          <w:p w14:paraId="10829E11">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w w:val="98"/>
                <w:kern w:val="2"/>
                <w:sz w:val="24"/>
                <w:szCs w:val="24"/>
              </w:rPr>
              <w:t>招标人名称、</w:t>
            </w:r>
            <w:r>
              <w:rPr>
                <w:rFonts w:hint="eastAsia" w:ascii="仿宋" w:hAnsi="仿宋" w:eastAsia="仿宋" w:cs="仿宋"/>
                <w:kern w:val="2"/>
                <w:sz w:val="24"/>
                <w:szCs w:val="24"/>
              </w:rPr>
              <w:t>招标项目名称、项目编号、在X年X月X日时前不得开启、投标人名称</w:t>
            </w:r>
          </w:p>
        </w:tc>
      </w:tr>
      <w:tr w14:paraId="179D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529C568D">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20</w:t>
            </w:r>
          </w:p>
        </w:tc>
        <w:tc>
          <w:tcPr>
            <w:tcW w:w="1970" w:type="dxa"/>
            <w:vAlign w:val="center"/>
          </w:tcPr>
          <w:p w14:paraId="2BE69F25">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投标文件是否退还</w:t>
            </w:r>
          </w:p>
        </w:tc>
        <w:tc>
          <w:tcPr>
            <w:tcW w:w="6735" w:type="dxa"/>
            <w:vAlign w:val="center"/>
          </w:tcPr>
          <w:p w14:paraId="251C20B7">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☑否</w:t>
            </w:r>
          </w:p>
          <w:p w14:paraId="6B041B3C">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☒是，退还时间：</w:t>
            </w:r>
          </w:p>
        </w:tc>
      </w:tr>
      <w:tr w14:paraId="2D97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77CC941D">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21</w:t>
            </w:r>
          </w:p>
        </w:tc>
        <w:tc>
          <w:tcPr>
            <w:tcW w:w="1970" w:type="dxa"/>
            <w:vAlign w:val="center"/>
          </w:tcPr>
          <w:p w14:paraId="6796259C">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lang w:val="en-US" w:eastAsia="zh-CN"/>
              </w:rPr>
              <w:t>评</w:t>
            </w:r>
            <w:r>
              <w:rPr>
                <w:rFonts w:hint="eastAsia" w:ascii="仿宋" w:hAnsi="仿宋" w:eastAsia="仿宋" w:cs="仿宋"/>
                <w:kern w:val="2"/>
                <w:sz w:val="24"/>
                <w:szCs w:val="24"/>
              </w:rPr>
              <w:t>标时间和地点</w:t>
            </w:r>
          </w:p>
        </w:tc>
        <w:tc>
          <w:tcPr>
            <w:tcW w:w="6735" w:type="dxa"/>
            <w:vAlign w:val="center"/>
          </w:tcPr>
          <w:p w14:paraId="59605742">
            <w:pPr>
              <w:ind w:left="46" w:leftChars="19" w:right="64" w:rightChars="29" w:hanging="4" w:hangingChars="2"/>
              <w:jc w:val="both"/>
              <w:rPr>
                <w:rFonts w:ascii="仿宋" w:hAnsi="仿宋" w:eastAsia="仿宋" w:cs="仿宋"/>
                <w:color w:val="auto"/>
                <w:kern w:val="2"/>
                <w:sz w:val="24"/>
                <w:szCs w:val="24"/>
              </w:rPr>
            </w:pPr>
            <w:r>
              <w:rPr>
                <w:rFonts w:hint="eastAsia" w:ascii="仿宋" w:hAnsi="仿宋" w:eastAsia="仿宋" w:cs="仿宋"/>
                <w:color w:val="auto"/>
                <w:kern w:val="2"/>
                <w:sz w:val="24"/>
                <w:szCs w:val="24"/>
                <w:lang w:val="en-US" w:eastAsia="zh-CN"/>
              </w:rPr>
              <w:t>评</w:t>
            </w:r>
            <w:r>
              <w:rPr>
                <w:rFonts w:hint="eastAsia" w:ascii="仿宋" w:hAnsi="仿宋" w:eastAsia="仿宋" w:cs="仿宋"/>
                <w:color w:val="auto"/>
                <w:kern w:val="2"/>
                <w:sz w:val="24"/>
                <w:szCs w:val="24"/>
              </w:rPr>
              <w:t>标时间：2026年5月</w:t>
            </w:r>
            <w:r>
              <w:rPr>
                <w:rFonts w:hint="eastAsia" w:ascii="仿宋" w:hAnsi="仿宋" w:eastAsia="仿宋" w:cs="仿宋"/>
                <w:color w:val="auto"/>
                <w:kern w:val="2"/>
                <w:sz w:val="24"/>
                <w:szCs w:val="24"/>
                <w:lang w:val="en-US" w:eastAsia="zh-CN"/>
              </w:rPr>
              <w:t>21</w:t>
            </w:r>
            <w:r>
              <w:rPr>
                <w:rFonts w:hint="eastAsia" w:ascii="仿宋" w:hAnsi="仿宋" w:eastAsia="仿宋" w:cs="仿宋"/>
                <w:color w:val="auto"/>
                <w:kern w:val="2"/>
                <w:sz w:val="24"/>
                <w:szCs w:val="24"/>
              </w:rPr>
              <w:t>日10：00（北京时间）</w:t>
            </w:r>
          </w:p>
          <w:p w14:paraId="18470541">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color w:val="auto"/>
                <w:kern w:val="2"/>
                <w:sz w:val="24"/>
                <w:szCs w:val="24"/>
                <w:lang w:val="en-US" w:eastAsia="zh-CN"/>
              </w:rPr>
              <w:t>评</w:t>
            </w:r>
            <w:r>
              <w:rPr>
                <w:rFonts w:hint="eastAsia" w:ascii="仿宋" w:hAnsi="仿宋" w:eastAsia="仿宋" w:cs="仿宋"/>
                <w:color w:val="auto"/>
                <w:kern w:val="2"/>
                <w:sz w:val="24"/>
                <w:szCs w:val="24"/>
              </w:rPr>
              <w:t>标地点：</w:t>
            </w:r>
            <w:r>
              <w:rPr>
                <w:rFonts w:hint="eastAsia" w:ascii="仿宋" w:hAnsi="仿宋" w:eastAsia="仿宋" w:cs="仿宋"/>
                <w:kern w:val="2"/>
                <w:sz w:val="24"/>
                <w:szCs w:val="24"/>
                <w:lang w:val="en-US" w:eastAsia="zh-CN"/>
              </w:rPr>
              <w:t>湖北省武汉市东西湖区金银湖东二路5号（武汉检验检测认证发展集团有限公司）</w:t>
            </w:r>
          </w:p>
        </w:tc>
      </w:tr>
      <w:tr w14:paraId="301B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93" w:type="dxa"/>
            <w:vAlign w:val="center"/>
          </w:tcPr>
          <w:p w14:paraId="46607734">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22</w:t>
            </w:r>
          </w:p>
        </w:tc>
        <w:tc>
          <w:tcPr>
            <w:tcW w:w="1970" w:type="dxa"/>
            <w:vAlign w:val="center"/>
          </w:tcPr>
          <w:p w14:paraId="49B02998">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开标程序</w:t>
            </w:r>
          </w:p>
        </w:tc>
        <w:tc>
          <w:tcPr>
            <w:tcW w:w="6735" w:type="dxa"/>
            <w:vAlign w:val="center"/>
          </w:tcPr>
          <w:p w14:paraId="051A1123">
            <w:pPr>
              <w:ind w:left="46" w:leftChars="19" w:right="64" w:rightChars="29" w:hanging="4" w:hangingChars="2"/>
              <w:jc w:val="both"/>
              <w:rPr>
                <w:rFonts w:hint="default" w:ascii="仿宋" w:hAnsi="仿宋" w:eastAsia="仿宋" w:cs="仿宋"/>
                <w:kern w:val="2"/>
                <w:sz w:val="24"/>
                <w:szCs w:val="24"/>
                <w:lang w:val="en-US" w:eastAsia="zh-CN"/>
              </w:rPr>
            </w:pPr>
            <w:r>
              <w:rPr>
                <w:rFonts w:hint="eastAsia" w:ascii="仿宋" w:hAnsi="仿宋" w:eastAsia="仿宋" w:cs="仿宋"/>
                <w:kern w:val="2"/>
                <w:sz w:val="24"/>
                <w:szCs w:val="24"/>
              </w:rPr>
              <w:t>开标顺序：</w:t>
            </w:r>
            <w:r>
              <w:rPr>
                <w:rFonts w:hint="eastAsia" w:ascii="仿宋" w:hAnsi="仿宋" w:eastAsia="仿宋" w:cs="仿宋"/>
                <w:kern w:val="2"/>
                <w:sz w:val="24"/>
                <w:szCs w:val="24"/>
                <w:lang w:val="en-US" w:eastAsia="zh-CN"/>
              </w:rPr>
              <w:t>按照供应商签到的时间先后顺序</w:t>
            </w:r>
          </w:p>
        </w:tc>
      </w:tr>
      <w:tr w14:paraId="69FE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4A4560B4">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23</w:t>
            </w:r>
          </w:p>
        </w:tc>
        <w:tc>
          <w:tcPr>
            <w:tcW w:w="1970" w:type="dxa"/>
            <w:vAlign w:val="center"/>
          </w:tcPr>
          <w:p w14:paraId="3F218DE7">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lang w:val="en-US" w:eastAsia="zh-CN"/>
              </w:rPr>
              <w:t>评审组</w:t>
            </w:r>
            <w:r>
              <w:rPr>
                <w:rFonts w:hint="eastAsia" w:ascii="仿宋" w:hAnsi="仿宋" w:eastAsia="仿宋" w:cs="仿宋"/>
                <w:kern w:val="2"/>
                <w:sz w:val="24"/>
                <w:szCs w:val="24"/>
              </w:rPr>
              <w:t>的</w:t>
            </w:r>
            <w:r>
              <w:rPr>
                <w:rFonts w:hint="eastAsia" w:ascii="仿宋" w:hAnsi="仿宋" w:eastAsia="仿宋" w:cs="仿宋"/>
                <w:kern w:val="2"/>
                <w:sz w:val="24"/>
                <w:szCs w:val="24"/>
                <w:lang w:val="en-US" w:eastAsia="zh-CN"/>
              </w:rPr>
              <w:t>构成</w:t>
            </w:r>
          </w:p>
        </w:tc>
        <w:tc>
          <w:tcPr>
            <w:tcW w:w="6735" w:type="dxa"/>
            <w:vAlign w:val="center"/>
          </w:tcPr>
          <w:p w14:paraId="78E47F19">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lang w:val="en-US" w:eastAsia="zh-CN"/>
              </w:rPr>
              <w:t>评审组</w:t>
            </w:r>
            <w:r>
              <w:rPr>
                <w:rFonts w:hint="eastAsia" w:ascii="仿宋" w:hAnsi="仿宋" w:eastAsia="仿宋" w:cs="仿宋"/>
                <w:kern w:val="2"/>
                <w:sz w:val="24"/>
                <w:szCs w:val="24"/>
              </w:rPr>
              <w:t>构成：</w:t>
            </w:r>
            <w:r>
              <w:rPr>
                <w:rFonts w:hint="eastAsia" w:ascii="仿宋" w:hAnsi="仿宋" w:eastAsia="仿宋" w:cs="仿宋"/>
                <w:kern w:val="2"/>
                <w:sz w:val="24"/>
                <w:szCs w:val="24"/>
                <w:lang w:val="en-US" w:eastAsia="zh-CN"/>
              </w:rPr>
              <w:t>7</w:t>
            </w:r>
            <w:r>
              <w:rPr>
                <w:rFonts w:hint="eastAsia" w:ascii="仿宋" w:hAnsi="仿宋" w:eastAsia="仿宋" w:cs="仿宋"/>
                <w:kern w:val="2"/>
                <w:sz w:val="24"/>
                <w:szCs w:val="24"/>
              </w:rPr>
              <w:t>人</w:t>
            </w:r>
          </w:p>
          <w:p w14:paraId="41F97336">
            <w:pPr>
              <w:ind w:left="46" w:leftChars="19" w:right="64" w:rightChars="29" w:hanging="4" w:hangingChars="2"/>
              <w:jc w:val="both"/>
              <w:rPr>
                <w:rFonts w:hint="default" w:ascii="仿宋" w:hAnsi="仿宋" w:eastAsia="仿宋" w:cs="仿宋"/>
                <w:kern w:val="2"/>
                <w:sz w:val="24"/>
                <w:szCs w:val="24"/>
                <w:lang w:val="en-US" w:eastAsia="zh-CN"/>
              </w:rPr>
            </w:pPr>
            <w:r>
              <w:rPr>
                <w:rFonts w:hint="eastAsia" w:ascii="仿宋" w:hAnsi="仿宋" w:eastAsia="仿宋" w:cs="仿宋"/>
                <w:kern w:val="2"/>
                <w:sz w:val="24"/>
                <w:szCs w:val="24"/>
              </w:rPr>
              <w:t>其中</w:t>
            </w:r>
            <w:r>
              <w:rPr>
                <w:rFonts w:hint="eastAsia" w:ascii="仿宋" w:hAnsi="仿宋" w:eastAsia="仿宋" w:cs="仿宋"/>
                <w:kern w:val="2"/>
                <w:sz w:val="24"/>
                <w:szCs w:val="24"/>
                <w:lang w:val="en-US" w:eastAsia="zh-CN"/>
              </w:rPr>
              <w:t>技术发展部2</w:t>
            </w:r>
            <w:r>
              <w:rPr>
                <w:rFonts w:hint="eastAsia" w:ascii="仿宋" w:hAnsi="仿宋" w:eastAsia="仿宋" w:cs="仿宋"/>
                <w:kern w:val="2"/>
                <w:sz w:val="24"/>
                <w:szCs w:val="24"/>
              </w:rPr>
              <w:t>人，</w:t>
            </w:r>
            <w:r>
              <w:rPr>
                <w:rFonts w:hint="eastAsia" w:ascii="仿宋" w:hAnsi="仿宋" w:eastAsia="仿宋" w:cs="仿宋"/>
                <w:kern w:val="2"/>
                <w:sz w:val="24"/>
                <w:szCs w:val="24"/>
                <w:lang w:val="en-US" w:eastAsia="zh-CN"/>
              </w:rPr>
              <w:t>采购需求部门2</w:t>
            </w:r>
            <w:r>
              <w:rPr>
                <w:rFonts w:hint="eastAsia" w:ascii="仿宋" w:hAnsi="仿宋" w:eastAsia="仿宋" w:cs="仿宋"/>
                <w:kern w:val="2"/>
                <w:sz w:val="24"/>
                <w:szCs w:val="24"/>
              </w:rPr>
              <w:t>人</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质量合规部1人，财务资产部1人，党群人事部1人</w:t>
            </w:r>
          </w:p>
        </w:tc>
      </w:tr>
      <w:tr w14:paraId="3CE6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064CA17C">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24</w:t>
            </w:r>
          </w:p>
        </w:tc>
        <w:tc>
          <w:tcPr>
            <w:tcW w:w="1970" w:type="dxa"/>
            <w:vAlign w:val="center"/>
          </w:tcPr>
          <w:p w14:paraId="4CCE763E">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lang w:val="en-US" w:eastAsia="zh-CN"/>
              </w:rPr>
              <w:t>评审组</w:t>
            </w:r>
            <w:r>
              <w:rPr>
                <w:rFonts w:hint="eastAsia" w:ascii="仿宋" w:hAnsi="仿宋" w:eastAsia="仿宋" w:cs="仿宋"/>
                <w:kern w:val="2"/>
                <w:sz w:val="24"/>
                <w:szCs w:val="24"/>
              </w:rPr>
              <w:t>推荐中标候选人数量</w:t>
            </w:r>
          </w:p>
        </w:tc>
        <w:tc>
          <w:tcPr>
            <w:tcW w:w="6735" w:type="dxa"/>
            <w:vAlign w:val="center"/>
          </w:tcPr>
          <w:p w14:paraId="49FE2EC1">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三家</w:t>
            </w:r>
          </w:p>
        </w:tc>
      </w:tr>
      <w:tr w14:paraId="6463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354E2626">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25</w:t>
            </w:r>
          </w:p>
        </w:tc>
        <w:tc>
          <w:tcPr>
            <w:tcW w:w="1970" w:type="dxa"/>
            <w:vAlign w:val="center"/>
          </w:tcPr>
          <w:p w14:paraId="36EC2B58">
            <w:pPr>
              <w:ind w:left="49" w:leftChars="18" w:right="64" w:rightChars="29" w:hanging="9" w:hangingChars="4"/>
              <w:jc w:val="center"/>
              <w:rPr>
                <w:rFonts w:ascii="仿宋" w:hAnsi="仿宋" w:eastAsia="仿宋" w:cs="仿宋"/>
                <w:kern w:val="2"/>
                <w:sz w:val="24"/>
                <w:szCs w:val="24"/>
              </w:rPr>
            </w:pPr>
            <w:r>
              <w:rPr>
                <w:rFonts w:hint="eastAsia" w:ascii="仿宋" w:hAnsi="仿宋" w:eastAsia="仿宋" w:cs="仿宋"/>
                <w:kern w:val="2"/>
                <w:sz w:val="24"/>
                <w:szCs w:val="24"/>
              </w:rPr>
              <w:t>是否授权</w:t>
            </w:r>
            <w:r>
              <w:rPr>
                <w:rFonts w:hint="eastAsia" w:ascii="仿宋" w:hAnsi="仿宋" w:eastAsia="仿宋" w:cs="仿宋"/>
                <w:kern w:val="2"/>
                <w:sz w:val="24"/>
                <w:szCs w:val="24"/>
                <w:lang w:val="en-US" w:eastAsia="zh-CN"/>
              </w:rPr>
              <w:t>评审组</w:t>
            </w:r>
            <w:r>
              <w:rPr>
                <w:rFonts w:hint="eastAsia" w:ascii="仿宋" w:hAnsi="仿宋" w:eastAsia="仿宋" w:cs="仿宋"/>
                <w:kern w:val="2"/>
                <w:sz w:val="24"/>
                <w:szCs w:val="24"/>
              </w:rPr>
              <w:t>确定中标人</w:t>
            </w:r>
          </w:p>
        </w:tc>
        <w:tc>
          <w:tcPr>
            <w:tcW w:w="6735" w:type="dxa"/>
            <w:vAlign w:val="center"/>
          </w:tcPr>
          <w:p w14:paraId="5471A252">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☑否</w:t>
            </w:r>
          </w:p>
          <w:p w14:paraId="0174678E">
            <w:pPr>
              <w:ind w:left="46" w:leftChars="19" w:right="64" w:rightChars="29" w:hanging="4" w:hangingChars="2"/>
              <w:jc w:val="both"/>
              <w:rPr>
                <w:rFonts w:ascii="仿宋" w:hAnsi="仿宋" w:eastAsia="仿宋" w:cs="仿宋"/>
                <w:kern w:val="2"/>
                <w:sz w:val="24"/>
                <w:szCs w:val="24"/>
              </w:rPr>
            </w:pPr>
            <w:r>
              <w:rPr>
                <w:rFonts w:hint="eastAsia" w:ascii="仿宋" w:hAnsi="仿宋" w:eastAsia="仿宋" w:cs="仿宋"/>
                <w:kern w:val="2"/>
                <w:sz w:val="24"/>
                <w:szCs w:val="24"/>
              </w:rPr>
              <w:t>☒是</w:t>
            </w:r>
          </w:p>
        </w:tc>
      </w:tr>
      <w:tr w14:paraId="194F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993" w:type="dxa"/>
            <w:vAlign w:val="center"/>
          </w:tcPr>
          <w:p w14:paraId="24D9B0FD">
            <w:pPr>
              <w:ind w:left="49" w:leftChars="18" w:right="64" w:rightChars="29" w:hanging="9" w:hangingChars="4"/>
              <w:jc w:val="center"/>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26</w:t>
            </w:r>
          </w:p>
        </w:tc>
        <w:tc>
          <w:tcPr>
            <w:tcW w:w="1970" w:type="dxa"/>
            <w:vAlign w:val="center"/>
          </w:tcPr>
          <w:p w14:paraId="234E5CEA">
            <w:pPr>
              <w:ind w:left="49" w:leftChars="18" w:right="64" w:rightChars="29" w:hanging="9" w:hangingChars="4"/>
              <w:jc w:val="center"/>
              <w:rPr>
                <w:rFonts w:hint="eastAsia" w:ascii="仿宋" w:hAnsi="仿宋" w:eastAsia="仿宋" w:cs="仿宋"/>
                <w:kern w:val="2"/>
                <w:sz w:val="24"/>
                <w:szCs w:val="24"/>
                <w:lang w:eastAsia="zh-CN"/>
              </w:rPr>
            </w:pPr>
            <w:r>
              <w:rPr>
                <w:rFonts w:hint="eastAsia" w:ascii="仿宋" w:hAnsi="仿宋" w:eastAsia="仿宋" w:cs="仿宋"/>
                <w:kern w:val="2"/>
                <w:sz w:val="24"/>
                <w:szCs w:val="24"/>
              </w:rPr>
              <w:t>中标结果</w:t>
            </w:r>
            <w:r>
              <w:rPr>
                <w:rFonts w:hint="eastAsia" w:ascii="仿宋" w:hAnsi="仿宋" w:eastAsia="仿宋" w:cs="仿宋"/>
                <w:kern w:val="2"/>
                <w:sz w:val="24"/>
                <w:szCs w:val="24"/>
                <w:lang w:val="en-US" w:eastAsia="zh-CN"/>
              </w:rPr>
              <w:t>通知</w:t>
            </w:r>
          </w:p>
        </w:tc>
        <w:tc>
          <w:tcPr>
            <w:tcW w:w="6735" w:type="dxa"/>
            <w:vAlign w:val="center"/>
          </w:tcPr>
          <w:p w14:paraId="2C4B7DE1">
            <w:pPr>
              <w:ind w:left="46" w:leftChars="19" w:right="64" w:rightChars="29" w:hanging="4" w:hangingChars="2"/>
              <w:jc w:val="both"/>
              <w:rPr>
                <w:rFonts w:hint="default"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以邮件形式通知</w:t>
            </w:r>
          </w:p>
        </w:tc>
      </w:tr>
    </w:tbl>
    <w:p w14:paraId="3B180B91">
      <w:pPr>
        <w:spacing w:line="360" w:lineRule="exact"/>
        <w:ind w:left="326" w:leftChars="148" w:firstLine="480" w:firstLineChars="200"/>
        <w:rPr>
          <w:rFonts w:ascii="仿宋" w:hAnsi="仿宋" w:eastAsia="仿宋" w:cs="仿宋"/>
          <w:sz w:val="24"/>
          <w:szCs w:val="24"/>
        </w:rPr>
      </w:pPr>
    </w:p>
    <w:p w14:paraId="2BEABF1C">
      <w:pPr>
        <w:rPr>
          <w:rFonts w:ascii="仿宋" w:hAnsi="仿宋" w:eastAsia="仿宋" w:cs="仿宋"/>
          <w:sz w:val="24"/>
          <w:szCs w:val="24"/>
        </w:rPr>
      </w:pPr>
      <w:r>
        <w:rPr>
          <w:rFonts w:hint="eastAsia" w:ascii="仿宋" w:hAnsi="仿宋" w:eastAsia="仿宋" w:cs="仿宋"/>
          <w:sz w:val="24"/>
          <w:szCs w:val="24"/>
        </w:rPr>
        <w:br w:type="page"/>
      </w:r>
    </w:p>
    <w:p w14:paraId="630DD323">
      <w:pPr>
        <w:pStyle w:val="3"/>
        <w:numPr>
          <w:ilvl w:val="3"/>
          <w:numId w:val="0"/>
        </w:numPr>
        <w:spacing w:line="240" w:lineRule="auto"/>
        <w:jc w:val="both"/>
        <w:rPr>
          <w:rFonts w:ascii="仿宋" w:hAnsi="仿宋" w:eastAsia="仿宋" w:cs="仿宋"/>
          <w:b/>
          <w:bCs/>
        </w:rPr>
      </w:pPr>
      <w:bookmarkStart w:id="2" w:name="_Toc42005614"/>
      <w:r>
        <w:rPr>
          <w:rFonts w:hint="eastAsia" w:ascii="仿宋" w:hAnsi="仿宋" w:eastAsia="仿宋" w:cs="仿宋"/>
          <w:b/>
          <w:bCs/>
        </w:rPr>
        <w:t>1 总则</w:t>
      </w:r>
      <w:bookmarkEnd w:id="2"/>
    </w:p>
    <w:p w14:paraId="1AB3EF25">
      <w:pPr>
        <w:spacing w:line="400" w:lineRule="exact"/>
        <w:rPr>
          <w:rFonts w:ascii="仿宋" w:hAnsi="仿宋" w:eastAsia="仿宋" w:cs="仿宋"/>
          <w:sz w:val="24"/>
          <w:szCs w:val="24"/>
        </w:rPr>
      </w:pPr>
      <w:r>
        <w:rPr>
          <w:rFonts w:hint="eastAsia" w:ascii="仿宋" w:hAnsi="仿宋" w:eastAsia="仿宋" w:cs="仿宋"/>
          <w:sz w:val="24"/>
          <w:szCs w:val="24"/>
        </w:rPr>
        <w:t>1.1 招标项目概况</w:t>
      </w:r>
    </w:p>
    <w:p w14:paraId="3941E3F6">
      <w:pPr>
        <w:spacing w:line="400" w:lineRule="exact"/>
        <w:rPr>
          <w:rFonts w:ascii="仿宋" w:hAnsi="仿宋" w:eastAsia="仿宋" w:cs="仿宋"/>
          <w:sz w:val="24"/>
          <w:szCs w:val="24"/>
        </w:rPr>
      </w:pPr>
      <w:r>
        <w:rPr>
          <w:rFonts w:hint="eastAsia" w:ascii="仿宋" w:hAnsi="仿宋" w:eastAsia="仿宋" w:cs="仿宋"/>
          <w:sz w:val="24"/>
          <w:szCs w:val="24"/>
        </w:rPr>
        <w:t xml:space="preserve">1.1.1 </w:t>
      </w:r>
      <w:r>
        <w:rPr>
          <w:rFonts w:hint="eastAsia" w:ascii="仿宋" w:hAnsi="仿宋" w:eastAsia="仿宋" w:cs="仿宋"/>
          <w:sz w:val="24"/>
          <w:szCs w:val="24"/>
          <w:lang w:val="en-US" w:eastAsia="zh-CN"/>
        </w:rPr>
        <w:t>根据本公司采购管理办法</w:t>
      </w:r>
      <w:r>
        <w:rPr>
          <w:rFonts w:hint="eastAsia" w:ascii="仿宋" w:hAnsi="仿宋" w:eastAsia="仿宋" w:cs="仿宋"/>
          <w:sz w:val="24"/>
          <w:szCs w:val="24"/>
        </w:rPr>
        <w:t>的规定，本招标项目已具备招标条件，现对串联谐振测试系统设备</w:t>
      </w:r>
      <w:r>
        <w:rPr>
          <w:rFonts w:hint="eastAsia" w:ascii="仿宋" w:hAnsi="仿宋" w:eastAsia="仿宋" w:cs="仿宋"/>
          <w:color w:val="000000" w:themeColor="text1"/>
          <w:sz w:val="24"/>
          <w:szCs w:val="24"/>
          <w14:textFill>
            <w14:solidFill>
              <w14:schemeClr w14:val="tx1"/>
            </w14:solidFill>
          </w14:textFill>
        </w:rPr>
        <w:t>项目</w:t>
      </w:r>
      <w:r>
        <w:rPr>
          <w:rFonts w:hint="eastAsia" w:ascii="仿宋" w:hAnsi="仿宋" w:eastAsia="仿宋" w:cs="仿宋"/>
          <w:sz w:val="24"/>
          <w:szCs w:val="24"/>
        </w:rPr>
        <w:t>进行</w:t>
      </w:r>
      <w:r>
        <w:rPr>
          <w:rFonts w:hint="eastAsia" w:ascii="仿宋" w:hAnsi="仿宋" w:eastAsia="仿宋" w:cs="仿宋"/>
          <w:sz w:val="24"/>
          <w:szCs w:val="24"/>
          <w:lang w:val="en-US" w:eastAsia="zh-CN"/>
        </w:rPr>
        <w:t>邀请</w:t>
      </w:r>
      <w:r>
        <w:rPr>
          <w:rFonts w:hint="eastAsia" w:ascii="仿宋" w:hAnsi="仿宋" w:eastAsia="仿宋" w:cs="仿宋"/>
          <w:sz w:val="24"/>
          <w:szCs w:val="24"/>
        </w:rPr>
        <w:t>招标。</w:t>
      </w:r>
    </w:p>
    <w:p w14:paraId="7CAD532F">
      <w:pPr>
        <w:spacing w:line="400" w:lineRule="exact"/>
        <w:rPr>
          <w:rFonts w:ascii="仿宋" w:hAnsi="仿宋" w:eastAsia="仿宋" w:cs="仿宋"/>
          <w:sz w:val="24"/>
          <w:szCs w:val="24"/>
        </w:rPr>
      </w:pPr>
      <w:r>
        <w:rPr>
          <w:rFonts w:hint="eastAsia" w:ascii="仿宋" w:hAnsi="仿宋" w:eastAsia="仿宋" w:cs="仿宋"/>
          <w:sz w:val="24"/>
          <w:szCs w:val="24"/>
        </w:rPr>
        <w:t>1.1.2 招标人：</w:t>
      </w:r>
      <w:r>
        <w:rPr>
          <w:rFonts w:hint="eastAsia" w:ascii="仿宋" w:hAnsi="仿宋" w:eastAsia="仿宋" w:cs="仿宋"/>
          <w:sz w:val="24"/>
          <w:szCs w:val="24"/>
          <w:lang w:val="en-US" w:eastAsia="zh-CN"/>
        </w:rPr>
        <w:t>武汉检验检测认证发展集团有限公司</w:t>
      </w:r>
    </w:p>
    <w:p w14:paraId="7450286A">
      <w:pPr>
        <w:spacing w:line="400" w:lineRule="exact"/>
        <w:rPr>
          <w:rFonts w:ascii="仿宋" w:hAnsi="仿宋" w:eastAsia="仿宋" w:cs="仿宋"/>
          <w:sz w:val="24"/>
          <w:szCs w:val="24"/>
        </w:rPr>
      </w:pPr>
      <w:r>
        <w:rPr>
          <w:rFonts w:hint="eastAsia" w:ascii="仿宋" w:hAnsi="仿宋" w:eastAsia="仿宋" w:cs="仿宋"/>
          <w:sz w:val="24"/>
          <w:szCs w:val="24"/>
        </w:rPr>
        <w:t>1.1.3 招标项目名称：串联谐振测试系统设备</w:t>
      </w:r>
      <w:r>
        <w:rPr>
          <w:rFonts w:hint="eastAsia" w:ascii="仿宋" w:hAnsi="仿宋" w:eastAsia="仿宋" w:cs="仿宋"/>
          <w:color w:val="000000" w:themeColor="text1"/>
          <w:sz w:val="24"/>
          <w:szCs w:val="24"/>
          <w14:textFill>
            <w14:solidFill>
              <w14:schemeClr w14:val="tx1"/>
            </w14:solidFill>
          </w14:textFill>
        </w:rPr>
        <w:t>项目</w:t>
      </w:r>
    </w:p>
    <w:p w14:paraId="41A5FBDD">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招标</w:t>
      </w:r>
      <w:r>
        <w:rPr>
          <w:rFonts w:hint="eastAsia" w:ascii="仿宋" w:hAnsi="仿宋" w:eastAsia="仿宋" w:cs="仿宋"/>
          <w:sz w:val="24"/>
          <w:szCs w:val="24"/>
          <w:lang w:val="en-US" w:eastAsia="zh-CN"/>
        </w:rPr>
        <w:t>内容</w:t>
      </w:r>
      <w:r>
        <w:rPr>
          <w:rFonts w:hint="eastAsia" w:ascii="仿宋" w:hAnsi="仿宋" w:eastAsia="仿宋" w:cs="仿宋"/>
          <w:sz w:val="24"/>
          <w:szCs w:val="24"/>
        </w:rPr>
        <w:t>、交货地点和质保期</w:t>
      </w:r>
    </w:p>
    <w:p w14:paraId="05EAECFB">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.1 招标</w:t>
      </w:r>
      <w:r>
        <w:rPr>
          <w:rFonts w:hint="eastAsia" w:ascii="仿宋" w:hAnsi="仿宋" w:eastAsia="仿宋" w:cs="仿宋"/>
          <w:sz w:val="24"/>
          <w:szCs w:val="24"/>
          <w:lang w:val="en-US" w:eastAsia="zh-CN"/>
        </w:rPr>
        <w:t>内容</w:t>
      </w:r>
      <w:r>
        <w:rPr>
          <w:rFonts w:hint="eastAsia" w:ascii="仿宋" w:hAnsi="仿宋" w:eastAsia="仿宋" w:cs="仿宋"/>
          <w:sz w:val="24"/>
          <w:szCs w:val="24"/>
        </w:rPr>
        <w:t>：</w:t>
      </w:r>
      <w:r>
        <w:rPr>
          <w:rFonts w:hint="eastAsia" w:ascii="仿宋" w:hAnsi="仿宋" w:eastAsia="仿宋" w:cs="仿宋"/>
          <w:color w:val="000000" w:themeColor="text1"/>
          <w:sz w:val="24"/>
          <w:szCs w:val="24"/>
          <w:lang w:val="en-US" w:eastAsia="zh-CN"/>
          <w14:textFill>
            <w14:solidFill>
              <w14:schemeClr w14:val="tx1"/>
            </w14:solidFill>
          </w14:textFill>
        </w:rPr>
        <w:t>具体要求详见第五章项目需求</w:t>
      </w:r>
    </w:p>
    <w:p w14:paraId="6E83FEFD">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.2 交货地点：</w:t>
      </w:r>
      <w:r>
        <w:rPr>
          <w:rFonts w:hint="eastAsia" w:ascii="仿宋" w:hAnsi="仿宋" w:eastAsia="仿宋" w:cs="仿宋"/>
          <w:color w:val="000000" w:themeColor="text1"/>
          <w:sz w:val="24"/>
          <w:lang w:val="en-US" w:eastAsia="zh-CN"/>
          <w14:textFill>
            <w14:solidFill>
              <w14:schemeClr w14:val="tx1"/>
            </w14:solidFill>
          </w14:textFill>
          <w:woUserID w:val="1"/>
        </w:rPr>
        <w:t>湖北省武汉市东西湖区金银湖东二路5号</w:t>
      </w:r>
    </w:p>
    <w:p w14:paraId="7DC02C7F">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.3</w:t>
      </w:r>
      <w:r>
        <w:rPr>
          <w:rFonts w:hint="eastAsia" w:ascii="仿宋" w:hAnsi="仿宋" w:eastAsia="仿宋" w:cs="仿宋"/>
          <w:sz w:val="24"/>
          <w:szCs w:val="24"/>
          <w:lang w:val="en-US" w:eastAsia="zh-CN"/>
        </w:rPr>
        <w:t xml:space="preserve"> </w:t>
      </w:r>
      <w:r>
        <w:rPr>
          <w:rFonts w:hint="eastAsia" w:ascii="仿宋" w:hAnsi="仿宋" w:eastAsia="仿宋" w:cs="仿宋"/>
          <w:color w:val="000000" w:themeColor="text1"/>
          <w:sz w:val="24"/>
          <w:szCs w:val="24"/>
          <w14:textFill>
            <w14:solidFill>
              <w14:schemeClr w14:val="tx1"/>
            </w14:solidFill>
          </w14:textFill>
        </w:rPr>
        <w:t>质保期：</w:t>
      </w:r>
      <w:r>
        <w:rPr>
          <w:rFonts w:hint="eastAsia" w:ascii="仿宋" w:hAnsi="仿宋" w:eastAsia="仿宋" w:cs="仿宋"/>
          <w:color w:val="000000" w:themeColor="text1"/>
          <w:sz w:val="24"/>
          <w:szCs w:val="24"/>
          <w:lang w:val="en-US" w:eastAsia="zh-CN"/>
          <w14:textFill>
            <w14:solidFill>
              <w14:schemeClr w14:val="tx1"/>
            </w14:solidFill>
          </w14:textFill>
        </w:rPr>
        <w:t>1年</w:t>
      </w:r>
    </w:p>
    <w:p w14:paraId="75052DFB">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投标人资格要求</w:t>
      </w:r>
    </w:p>
    <w:p w14:paraId="7FB3EBF6">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.1 投标人应具备承担本招标项目资质条件、能力和信誉：</w:t>
      </w:r>
    </w:p>
    <w:p w14:paraId="75A50F9C">
      <w:pPr>
        <w:spacing w:line="400" w:lineRule="exact"/>
        <w:rPr>
          <w:rFonts w:ascii="仿宋" w:hAnsi="仿宋" w:eastAsia="仿宋" w:cs="仿宋"/>
          <w:sz w:val="24"/>
          <w:szCs w:val="24"/>
        </w:rPr>
      </w:pPr>
      <w:r>
        <w:rPr>
          <w:rFonts w:hint="eastAsia" w:ascii="仿宋" w:hAnsi="仿宋" w:eastAsia="仿宋" w:cs="仿宋"/>
          <w:sz w:val="24"/>
          <w:szCs w:val="24"/>
        </w:rPr>
        <w:t>（1）资质要求：见投标人须知附表；</w:t>
      </w:r>
    </w:p>
    <w:p w14:paraId="243A8CD8">
      <w:pPr>
        <w:spacing w:line="400" w:lineRule="exact"/>
        <w:rPr>
          <w:rFonts w:ascii="仿宋" w:hAnsi="仿宋" w:eastAsia="仿宋" w:cs="仿宋"/>
          <w:sz w:val="24"/>
          <w:szCs w:val="24"/>
        </w:rPr>
      </w:pPr>
      <w:r>
        <w:rPr>
          <w:rFonts w:hint="eastAsia" w:ascii="仿宋" w:hAnsi="仿宋" w:eastAsia="仿宋" w:cs="仿宋"/>
          <w:sz w:val="24"/>
          <w:szCs w:val="24"/>
        </w:rPr>
        <w:t>（2）财务要求：见投标人须知附表；</w:t>
      </w:r>
    </w:p>
    <w:p w14:paraId="7FF338F3">
      <w:pPr>
        <w:spacing w:line="400" w:lineRule="exact"/>
        <w:rPr>
          <w:rFonts w:ascii="仿宋" w:hAnsi="仿宋" w:eastAsia="仿宋" w:cs="仿宋"/>
          <w:sz w:val="24"/>
          <w:szCs w:val="24"/>
        </w:rPr>
      </w:pPr>
      <w:r>
        <w:rPr>
          <w:rFonts w:hint="eastAsia" w:ascii="仿宋" w:hAnsi="仿宋" w:eastAsia="仿宋" w:cs="仿宋"/>
          <w:sz w:val="24"/>
          <w:szCs w:val="24"/>
        </w:rPr>
        <w:t>（3）业绩要求：见投标人须知附表；</w:t>
      </w:r>
    </w:p>
    <w:p w14:paraId="5D1DE1E0">
      <w:pPr>
        <w:spacing w:line="400" w:lineRule="exact"/>
        <w:rPr>
          <w:rFonts w:ascii="仿宋" w:hAnsi="仿宋" w:eastAsia="仿宋" w:cs="仿宋"/>
          <w:sz w:val="24"/>
          <w:szCs w:val="24"/>
        </w:rPr>
      </w:pPr>
      <w:r>
        <w:rPr>
          <w:rFonts w:hint="eastAsia" w:ascii="仿宋" w:hAnsi="仿宋" w:eastAsia="仿宋" w:cs="仿宋"/>
          <w:sz w:val="24"/>
          <w:szCs w:val="24"/>
        </w:rPr>
        <w:t>（4）信誉要求：见投标人须知附表；</w:t>
      </w:r>
    </w:p>
    <w:p w14:paraId="6D05AE7D">
      <w:pPr>
        <w:spacing w:line="400" w:lineRule="exact"/>
        <w:rPr>
          <w:rFonts w:ascii="仿宋" w:hAnsi="仿宋" w:eastAsia="仿宋" w:cs="仿宋"/>
          <w:sz w:val="24"/>
          <w:szCs w:val="24"/>
        </w:rPr>
      </w:pPr>
      <w:r>
        <w:rPr>
          <w:rFonts w:hint="eastAsia" w:ascii="仿宋" w:hAnsi="仿宋" w:eastAsia="仿宋" w:cs="仿宋"/>
          <w:sz w:val="24"/>
          <w:szCs w:val="24"/>
        </w:rPr>
        <w:t>（5）其他要求：见投标人须知附表。</w:t>
      </w:r>
    </w:p>
    <w:p w14:paraId="07353A81">
      <w:pPr>
        <w:spacing w:line="400" w:lineRule="exact"/>
        <w:rPr>
          <w:rFonts w:ascii="仿宋" w:hAnsi="仿宋" w:eastAsia="仿宋" w:cs="仿宋"/>
          <w:sz w:val="24"/>
          <w:szCs w:val="24"/>
        </w:rPr>
      </w:pPr>
      <w:r>
        <w:rPr>
          <w:rFonts w:hint="eastAsia" w:ascii="仿宋" w:hAnsi="仿宋" w:eastAsia="仿宋" w:cs="仿宋"/>
          <w:sz w:val="24"/>
          <w:szCs w:val="24"/>
        </w:rPr>
        <w:t>投标人为代理经销商的，对投标人的资质要求包含对制造商的资质要求，对投标人的业绩要求包含对投标设备的业绩要求。</w:t>
      </w:r>
    </w:p>
    <w:p w14:paraId="1E2632AE">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.2 投标人不得存在下列情形之一：</w:t>
      </w:r>
    </w:p>
    <w:p w14:paraId="617C9DD2">
      <w:pPr>
        <w:spacing w:line="400" w:lineRule="exact"/>
        <w:rPr>
          <w:rFonts w:ascii="仿宋" w:hAnsi="仿宋" w:eastAsia="仿宋" w:cs="仿宋"/>
          <w:sz w:val="24"/>
          <w:szCs w:val="24"/>
        </w:rPr>
      </w:pPr>
      <w:r>
        <w:rPr>
          <w:rFonts w:hint="eastAsia" w:ascii="仿宋" w:hAnsi="仿宋" w:eastAsia="仿宋" w:cs="仿宋"/>
          <w:sz w:val="24"/>
          <w:szCs w:val="24"/>
        </w:rPr>
        <w:t>（1）与招标人存在利害关系且可能影响招标公正性；</w:t>
      </w:r>
    </w:p>
    <w:p w14:paraId="429D08F4">
      <w:pPr>
        <w:spacing w:line="400" w:lineRule="exact"/>
        <w:rPr>
          <w:rFonts w:ascii="仿宋" w:hAnsi="仿宋" w:eastAsia="仿宋" w:cs="仿宋"/>
          <w:sz w:val="24"/>
          <w:szCs w:val="24"/>
        </w:rPr>
      </w:pPr>
      <w:r>
        <w:rPr>
          <w:rFonts w:hint="eastAsia" w:ascii="仿宋" w:hAnsi="仿宋" w:eastAsia="仿宋" w:cs="仿宋"/>
          <w:sz w:val="24"/>
          <w:szCs w:val="24"/>
        </w:rPr>
        <w:t>（2）与本招标项目的其他投标人为同一个单位负责人；</w:t>
      </w:r>
    </w:p>
    <w:p w14:paraId="5091A6A2">
      <w:pPr>
        <w:spacing w:line="400" w:lineRule="exact"/>
        <w:rPr>
          <w:rFonts w:ascii="仿宋" w:hAnsi="仿宋" w:eastAsia="仿宋" w:cs="仿宋"/>
          <w:sz w:val="24"/>
          <w:szCs w:val="24"/>
        </w:rPr>
      </w:pPr>
      <w:r>
        <w:rPr>
          <w:rFonts w:hint="eastAsia" w:ascii="仿宋" w:hAnsi="仿宋" w:eastAsia="仿宋" w:cs="仿宋"/>
          <w:sz w:val="24"/>
          <w:szCs w:val="24"/>
        </w:rPr>
        <w:t>（3）与本招标项目的其他投标人存在控股、管理关系；</w:t>
      </w:r>
    </w:p>
    <w:p w14:paraId="677E8970">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（4）与本招标项目其他投标人代理同一个制造商同一品牌同一型号的设备投标；</w:t>
      </w:r>
    </w:p>
    <w:p w14:paraId="394B66E7">
      <w:pPr>
        <w:spacing w:line="400" w:lineRule="exact"/>
        <w:rPr>
          <w:rFonts w:ascii="仿宋" w:hAnsi="仿宋" w:eastAsia="仿宋" w:cs="仿宋"/>
          <w:sz w:val="24"/>
          <w:szCs w:val="24"/>
        </w:rPr>
      </w:pPr>
      <w:r>
        <w:rPr>
          <w:rFonts w:hint="eastAsia" w:ascii="仿宋" w:hAnsi="仿宋" w:eastAsia="仿宋" w:cs="仿宋"/>
          <w:sz w:val="24"/>
          <w:szCs w:val="24"/>
        </w:rPr>
        <w:t>（5）为本招标项目提供过设计、编制技术规范和其他文件的咨询服务；</w:t>
      </w:r>
    </w:p>
    <w:p w14:paraId="49FA37CC">
      <w:pPr>
        <w:spacing w:line="400" w:lineRule="exact"/>
        <w:rPr>
          <w:rFonts w:ascii="仿宋" w:hAnsi="仿宋" w:eastAsia="仿宋" w:cs="仿宋"/>
          <w:sz w:val="24"/>
          <w:szCs w:val="24"/>
        </w:rPr>
      </w:pPr>
      <w:r>
        <w:rPr>
          <w:rFonts w:hint="eastAsia" w:ascii="仿宋" w:hAnsi="仿宋" w:eastAsia="仿宋" w:cs="仿宋"/>
          <w:sz w:val="24"/>
          <w:szCs w:val="24"/>
        </w:rPr>
        <w:t>（6）被依法暂停或者取消投标资格；</w:t>
      </w:r>
    </w:p>
    <w:p w14:paraId="1CEAB65E">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）被责令停产停业、暂扣或者吊销许可证、暂扣或者吊销执照；</w:t>
      </w:r>
    </w:p>
    <w:p w14:paraId="41B43DE5">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）进入清算程序，或被宣告破产，或其他丧失履约能力的情形；</w:t>
      </w:r>
    </w:p>
    <w:p w14:paraId="68DC1A54">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）在最近三年内发生重大产品质量问题（以相关行业主管部门的行政处罚决定或司法机关出具的有关法律文书为准）；</w:t>
      </w:r>
    </w:p>
    <w:p w14:paraId="1B992C47">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）被工商行政管理机关在全国企业信用信息公示系统中列入严重违法失信企业名单；</w:t>
      </w:r>
    </w:p>
    <w:p w14:paraId="356B4427">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）被最高人民法院在“信用中国”网站（www.creditchina.gov.cn）或各级信用信息共享平台中列入失信被执行人名单；</w:t>
      </w:r>
    </w:p>
    <w:p w14:paraId="1B98FE01">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）在近三年内投标人或其法定代表人、拟委任的项目负责人有行贿犯罪行为的（以检察机关职务犯罪预防部门出具的查询结果为准）；</w:t>
      </w:r>
    </w:p>
    <w:p w14:paraId="48A1D0D9">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）法律、行政法规规定的其他情形。</w:t>
      </w:r>
      <w:bookmarkStart w:id="3" w:name="page21"/>
      <w:bookmarkEnd w:id="3"/>
    </w:p>
    <w:p w14:paraId="0439DC52">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费用承担</w:t>
      </w:r>
    </w:p>
    <w:p w14:paraId="21AD36A8">
      <w:pPr>
        <w:spacing w:line="400" w:lineRule="exact"/>
        <w:rPr>
          <w:rFonts w:ascii="仿宋" w:hAnsi="仿宋" w:eastAsia="仿宋" w:cs="仿宋"/>
          <w:sz w:val="24"/>
          <w:szCs w:val="24"/>
        </w:rPr>
      </w:pPr>
      <w:r>
        <w:rPr>
          <w:rFonts w:hint="eastAsia" w:ascii="仿宋" w:hAnsi="仿宋" w:eastAsia="仿宋" w:cs="仿宋"/>
          <w:sz w:val="24"/>
          <w:szCs w:val="24"/>
        </w:rPr>
        <w:t>投标人准备和参加投标活动发生的费用自理。</w:t>
      </w:r>
    </w:p>
    <w:p w14:paraId="3712E0C5">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 保密</w:t>
      </w:r>
    </w:p>
    <w:p w14:paraId="0F0C8855">
      <w:pPr>
        <w:spacing w:line="400" w:lineRule="exact"/>
        <w:rPr>
          <w:rFonts w:ascii="仿宋" w:hAnsi="仿宋" w:eastAsia="仿宋" w:cs="仿宋"/>
          <w:sz w:val="24"/>
          <w:szCs w:val="24"/>
        </w:rPr>
      </w:pPr>
      <w:r>
        <w:rPr>
          <w:rFonts w:hint="eastAsia" w:ascii="仿宋" w:hAnsi="仿宋" w:eastAsia="仿宋" w:cs="仿宋"/>
          <w:sz w:val="24"/>
          <w:szCs w:val="24"/>
        </w:rPr>
        <w:t>参与招标投标活动的各方应对招标文件和投标文件中的商业和技术等秘密保密，否则应承担相应的法律责任。</w:t>
      </w:r>
    </w:p>
    <w:p w14:paraId="2878C4B8">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语言文字</w:t>
      </w:r>
    </w:p>
    <w:p w14:paraId="2731B907">
      <w:pPr>
        <w:spacing w:line="400" w:lineRule="exact"/>
        <w:rPr>
          <w:rFonts w:ascii="仿宋" w:hAnsi="仿宋" w:eastAsia="仿宋" w:cs="仿宋"/>
          <w:sz w:val="24"/>
          <w:szCs w:val="24"/>
        </w:rPr>
      </w:pPr>
      <w:r>
        <w:rPr>
          <w:rFonts w:hint="eastAsia" w:ascii="仿宋" w:hAnsi="仿宋" w:eastAsia="仿宋" w:cs="仿宋"/>
          <w:sz w:val="24"/>
          <w:szCs w:val="24"/>
        </w:rPr>
        <w:t>招标投标文件使用的语言文字为中文。专用术语使用外文的，应附有中文注释。</w:t>
      </w:r>
    </w:p>
    <w:p w14:paraId="4136061A">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 xml:space="preserve"> 计量单位</w:t>
      </w:r>
    </w:p>
    <w:p w14:paraId="7183F311">
      <w:pPr>
        <w:spacing w:line="400" w:lineRule="exact"/>
        <w:rPr>
          <w:rFonts w:ascii="仿宋" w:hAnsi="仿宋" w:eastAsia="仿宋" w:cs="仿宋"/>
          <w:sz w:val="24"/>
          <w:szCs w:val="24"/>
        </w:rPr>
      </w:pPr>
      <w:r>
        <w:rPr>
          <w:rFonts w:hint="eastAsia" w:ascii="仿宋" w:hAnsi="仿宋" w:eastAsia="仿宋" w:cs="仿宋"/>
          <w:sz w:val="24"/>
          <w:szCs w:val="24"/>
        </w:rPr>
        <w:t>所有计量均采用中华人民共和国法定计量单位。</w:t>
      </w:r>
    </w:p>
    <w:p w14:paraId="6F0CA739">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 xml:space="preserve"> 分包</w:t>
      </w:r>
    </w:p>
    <w:p w14:paraId="7745583E">
      <w:pPr>
        <w:spacing w:line="400" w:lineRule="exact"/>
        <w:rPr>
          <w:rFonts w:ascii="仿宋" w:hAnsi="仿宋" w:eastAsia="仿宋" w:cs="仿宋"/>
          <w:sz w:val="24"/>
          <w:szCs w:val="24"/>
        </w:rPr>
      </w:pPr>
      <w:r>
        <w:rPr>
          <w:rFonts w:hint="eastAsia" w:ascii="仿宋" w:hAnsi="仿宋" w:eastAsia="仿宋" w:cs="仿宋"/>
          <w:sz w:val="24"/>
          <w:szCs w:val="24"/>
        </w:rPr>
        <w:t>中标人不得向他人转让中标项目。</w:t>
      </w:r>
    </w:p>
    <w:p w14:paraId="516809BF">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 xml:space="preserve"> 响应和偏差</w:t>
      </w:r>
    </w:p>
    <w:p w14:paraId="498C9BEB">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.1 投标文件应当对招标文件的实质性要求和条件作出满足性或更有利于招标人的响应，</w:t>
      </w:r>
      <w:bookmarkStart w:id="4" w:name="page22"/>
      <w:bookmarkEnd w:id="4"/>
      <w:r>
        <w:rPr>
          <w:rFonts w:hint="eastAsia" w:ascii="仿宋" w:hAnsi="仿宋" w:eastAsia="仿宋" w:cs="仿宋"/>
          <w:sz w:val="24"/>
          <w:szCs w:val="24"/>
        </w:rPr>
        <w:t>否则，投标人的投标将被否决。</w:t>
      </w:r>
    </w:p>
    <w:p w14:paraId="6194432A">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.2 投标人应根据招标文件的要求提供投标设备技术性能指标的详细描述、技术支持资料及技术服务和质保期服务计划等内容以对招标文件作出响应。</w:t>
      </w:r>
    </w:p>
    <w:p w14:paraId="5F3D7A2B">
      <w:pPr>
        <w:spacing w:line="400" w:lineRule="exac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.3 投标文件中应针对实质性要求和条件中列明的技术要求提供技术支持资料。</w:t>
      </w:r>
    </w:p>
    <w:p w14:paraId="5747123A">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.4 投标人</w:t>
      </w:r>
      <w:r>
        <w:rPr>
          <w:rFonts w:hint="eastAsia" w:ascii="仿宋" w:hAnsi="仿宋" w:eastAsia="仿宋" w:cs="仿宋"/>
          <w:sz w:val="24"/>
          <w:szCs w:val="24"/>
          <w:lang w:val="en-US" w:eastAsia="zh-CN"/>
        </w:rPr>
        <w:t>提供的技术参数</w:t>
      </w:r>
      <w:r>
        <w:rPr>
          <w:rFonts w:hint="eastAsia" w:ascii="仿宋" w:hAnsi="仿宋" w:eastAsia="仿宋" w:cs="仿宋"/>
          <w:sz w:val="24"/>
          <w:szCs w:val="24"/>
        </w:rPr>
        <w:t>偏差应当符合</w:t>
      </w:r>
      <w:r>
        <w:rPr>
          <w:rFonts w:hint="eastAsia" w:ascii="仿宋" w:hAnsi="仿宋" w:eastAsia="仿宋" w:cs="仿宋"/>
          <w:sz w:val="24"/>
          <w:szCs w:val="24"/>
          <w:lang w:val="en-US" w:eastAsia="zh-CN"/>
        </w:rPr>
        <w:t>招标文件</w:t>
      </w:r>
      <w:r>
        <w:rPr>
          <w:rFonts w:hint="eastAsia" w:ascii="仿宋" w:hAnsi="仿宋" w:eastAsia="仿宋" w:cs="仿宋"/>
          <w:sz w:val="24"/>
          <w:szCs w:val="24"/>
        </w:rPr>
        <w:t>规定的偏差范围，超出偏差范围的投标将被否决。</w:t>
      </w:r>
    </w:p>
    <w:p w14:paraId="18591BA6">
      <w:pPr>
        <w:spacing w:line="400" w:lineRule="exact"/>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9</w:t>
      </w:r>
      <w:r>
        <w:rPr>
          <w:rFonts w:hint="eastAsia" w:ascii="仿宋" w:hAnsi="仿宋" w:eastAsia="仿宋" w:cs="仿宋"/>
          <w:sz w:val="24"/>
          <w:szCs w:val="24"/>
        </w:rPr>
        <w:t>.5 投标文件对招标文件的全部偏差，均应在投标文件的商务和技术偏离表中列明，除列明的内容外，视为投标人响应招标文件的全部要求。</w:t>
      </w:r>
    </w:p>
    <w:p w14:paraId="0BB78875">
      <w:pPr>
        <w:spacing w:line="400" w:lineRule="exact"/>
        <w:rPr>
          <w:rFonts w:ascii="仿宋" w:hAnsi="仿宋" w:eastAsia="仿宋" w:cs="仿宋"/>
          <w:sz w:val="24"/>
          <w:szCs w:val="24"/>
        </w:rPr>
      </w:pPr>
    </w:p>
    <w:p w14:paraId="3C1D72FA">
      <w:pPr>
        <w:pStyle w:val="3"/>
        <w:numPr>
          <w:ilvl w:val="3"/>
          <w:numId w:val="0"/>
        </w:numPr>
        <w:spacing w:line="240" w:lineRule="auto"/>
        <w:jc w:val="both"/>
        <w:rPr>
          <w:rFonts w:ascii="仿宋" w:hAnsi="仿宋" w:eastAsia="仿宋" w:cs="仿宋"/>
          <w:b/>
          <w:bCs/>
        </w:rPr>
      </w:pPr>
      <w:bookmarkStart w:id="5" w:name="_Toc42005615"/>
      <w:r>
        <w:rPr>
          <w:rFonts w:hint="eastAsia" w:ascii="仿宋" w:hAnsi="仿宋" w:eastAsia="仿宋" w:cs="仿宋"/>
          <w:b/>
          <w:bCs/>
        </w:rPr>
        <w:t>2.招标文件</w:t>
      </w:r>
      <w:bookmarkEnd w:id="5"/>
    </w:p>
    <w:p w14:paraId="1C5436D5">
      <w:pPr>
        <w:spacing w:line="400" w:lineRule="exact"/>
        <w:rPr>
          <w:rFonts w:ascii="仿宋" w:hAnsi="仿宋" w:eastAsia="仿宋" w:cs="仿宋"/>
          <w:sz w:val="24"/>
          <w:szCs w:val="24"/>
        </w:rPr>
      </w:pPr>
      <w:r>
        <w:rPr>
          <w:rFonts w:hint="eastAsia" w:ascii="仿宋" w:hAnsi="仿宋" w:eastAsia="仿宋" w:cs="仿宋"/>
          <w:sz w:val="24"/>
          <w:szCs w:val="24"/>
        </w:rPr>
        <w:t>2.1 招标文件的组成</w:t>
      </w:r>
    </w:p>
    <w:p w14:paraId="05533347">
      <w:pPr>
        <w:spacing w:line="400" w:lineRule="exact"/>
        <w:rPr>
          <w:rFonts w:ascii="仿宋" w:hAnsi="仿宋" w:eastAsia="仿宋" w:cs="仿宋"/>
          <w:sz w:val="24"/>
          <w:szCs w:val="24"/>
        </w:rPr>
      </w:pPr>
      <w:r>
        <w:rPr>
          <w:rFonts w:hint="eastAsia" w:ascii="仿宋" w:hAnsi="仿宋" w:eastAsia="仿宋" w:cs="仿宋"/>
          <w:sz w:val="24"/>
          <w:szCs w:val="24"/>
        </w:rPr>
        <w:t>本招标文件包括：</w:t>
      </w:r>
    </w:p>
    <w:p w14:paraId="21C49960">
      <w:pPr>
        <w:spacing w:line="400" w:lineRule="exact"/>
        <w:rPr>
          <w:rFonts w:ascii="仿宋" w:hAnsi="仿宋" w:eastAsia="仿宋" w:cs="仿宋"/>
          <w:sz w:val="24"/>
          <w:szCs w:val="24"/>
        </w:rPr>
      </w:pPr>
      <w:r>
        <w:rPr>
          <w:rFonts w:hint="eastAsia" w:ascii="仿宋" w:hAnsi="仿宋" w:eastAsia="仿宋" w:cs="仿宋"/>
          <w:sz w:val="24"/>
          <w:szCs w:val="24"/>
        </w:rPr>
        <w:t>（1）招标公告</w:t>
      </w:r>
    </w:p>
    <w:p w14:paraId="29C809D2">
      <w:pPr>
        <w:spacing w:line="400" w:lineRule="exact"/>
        <w:rPr>
          <w:rFonts w:ascii="仿宋" w:hAnsi="仿宋" w:eastAsia="仿宋" w:cs="仿宋"/>
          <w:sz w:val="24"/>
          <w:szCs w:val="24"/>
        </w:rPr>
      </w:pPr>
      <w:r>
        <w:rPr>
          <w:rFonts w:hint="eastAsia" w:ascii="仿宋" w:hAnsi="仿宋" w:eastAsia="仿宋" w:cs="仿宋"/>
          <w:sz w:val="24"/>
          <w:szCs w:val="24"/>
        </w:rPr>
        <w:t>（2）投标人须知</w:t>
      </w:r>
    </w:p>
    <w:p w14:paraId="176DD8E5">
      <w:pPr>
        <w:spacing w:line="400" w:lineRule="exact"/>
        <w:rPr>
          <w:rFonts w:ascii="仿宋" w:hAnsi="仿宋" w:eastAsia="仿宋" w:cs="仿宋"/>
          <w:sz w:val="24"/>
          <w:szCs w:val="24"/>
        </w:rPr>
      </w:pPr>
      <w:r>
        <w:rPr>
          <w:rFonts w:hint="eastAsia" w:ascii="仿宋" w:hAnsi="仿宋" w:eastAsia="仿宋" w:cs="仿宋"/>
          <w:sz w:val="24"/>
          <w:szCs w:val="24"/>
        </w:rPr>
        <w:t>（3）评标办法</w:t>
      </w:r>
    </w:p>
    <w:p w14:paraId="6BBAC184">
      <w:pPr>
        <w:spacing w:line="400" w:lineRule="exact"/>
        <w:rPr>
          <w:rFonts w:ascii="仿宋" w:hAnsi="仿宋" w:eastAsia="仿宋" w:cs="仿宋"/>
          <w:sz w:val="24"/>
          <w:szCs w:val="24"/>
        </w:rPr>
      </w:pPr>
      <w:r>
        <w:rPr>
          <w:rFonts w:hint="eastAsia" w:ascii="仿宋" w:hAnsi="仿宋" w:eastAsia="仿宋" w:cs="仿宋"/>
          <w:sz w:val="24"/>
          <w:szCs w:val="24"/>
        </w:rPr>
        <w:t>（4）合同条款及格式</w:t>
      </w:r>
    </w:p>
    <w:p w14:paraId="50E8A055">
      <w:pPr>
        <w:spacing w:line="400" w:lineRule="exact"/>
        <w:rPr>
          <w:rFonts w:ascii="仿宋" w:hAnsi="仿宋" w:eastAsia="仿宋" w:cs="仿宋"/>
          <w:sz w:val="24"/>
          <w:szCs w:val="24"/>
        </w:rPr>
      </w:pPr>
      <w:r>
        <w:rPr>
          <w:rFonts w:hint="eastAsia" w:ascii="仿宋" w:hAnsi="仿宋" w:eastAsia="仿宋" w:cs="仿宋"/>
          <w:sz w:val="24"/>
          <w:szCs w:val="24"/>
        </w:rPr>
        <w:t>（5）项目需求</w:t>
      </w:r>
    </w:p>
    <w:p w14:paraId="097FA033">
      <w:pPr>
        <w:spacing w:line="400" w:lineRule="exact"/>
        <w:rPr>
          <w:rFonts w:ascii="仿宋" w:hAnsi="仿宋" w:eastAsia="仿宋" w:cs="仿宋"/>
          <w:sz w:val="24"/>
          <w:szCs w:val="24"/>
        </w:rPr>
      </w:pPr>
      <w:r>
        <w:rPr>
          <w:rFonts w:hint="eastAsia" w:ascii="仿宋" w:hAnsi="仿宋" w:eastAsia="仿宋" w:cs="仿宋"/>
          <w:sz w:val="24"/>
          <w:szCs w:val="24"/>
        </w:rPr>
        <w:t>（6）投标文件格式</w:t>
      </w:r>
    </w:p>
    <w:p w14:paraId="23E3D9FF">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（7）投标人须知附表规定的其他资料</w:t>
      </w:r>
    </w:p>
    <w:p w14:paraId="6D87AFFB">
      <w:pPr>
        <w:spacing w:line="400" w:lineRule="exact"/>
        <w:rPr>
          <w:rFonts w:ascii="仿宋" w:hAnsi="仿宋" w:eastAsia="仿宋" w:cs="仿宋"/>
          <w:sz w:val="24"/>
          <w:szCs w:val="24"/>
        </w:rPr>
      </w:pPr>
      <w:r>
        <w:rPr>
          <w:rFonts w:hint="eastAsia" w:ascii="仿宋" w:hAnsi="仿宋" w:eastAsia="仿宋" w:cs="仿宋"/>
          <w:sz w:val="24"/>
          <w:szCs w:val="24"/>
        </w:rPr>
        <w:t>根据本章</w:t>
      </w:r>
      <w:r>
        <w:rPr>
          <w:rFonts w:hint="eastAsia" w:ascii="仿宋" w:hAnsi="仿宋" w:eastAsia="仿宋" w:cs="仿宋"/>
          <w:sz w:val="24"/>
          <w:szCs w:val="24"/>
          <w:lang w:val="en-US" w:eastAsia="zh-CN"/>
        </w:rPr>
        <w:t>条款</w:t>
      </w:r>
      <w:r>
        <w:rPr>
          <w:rFonts w:hint="eastAsia" w:ascii="仿宋" w:hAnsi="仿宋" w:eastAsia="仿宋" w:cs="仿宋"/>
          <w:sz w:val="24"/>
          <w:szCs w:val="24"/>
        </w:rPr>
        <w:t>对招标文件所作的澄清、修改，构成招标文件的组成部分。</w:t>
      </w:r>
    </w:p>
    <w:p w14:paraId="2BAB721D">
      <w:pPr>
        <w:spacing w:line="400" w:lineRule="exact"/>
        <w:rPr>
          <w:rFonts w:ascii="仿宋" w:hAnsi="仿宋" w:eastAsia="仿宋" w:cs="仿宋"/>
          <w:sz w:val="24"/>
          <w:szCs w:val="24"/>
        </w:rPr>
      </w:pPr>
      <w:r>
        <w:rPr>
          <w:rFonts w:hint="eastAsia" w:ascii="仿宋" w:hAnsi="仿宋" w:eastAsia="仿宋" w:cs="仿宋"/>
          <w:sz w:val="24"/>
          <w:szCs w:val="24"/>
        </w:rPr>
        <w:t>2.2 招标文件的澄清</w:t>
      </w:r>
    </w:p>
    <w:p w14:paraId="189A7015">
      <w:pPr>
        <w:spacing w:line="400" w:lineRule="exact"/>
        <w:rPr>
          <w:rFonts w:ascii="仿宋" w:hAnsi="仿宋" w:eastAsia="仿宋" w:cs="仿宋"/>
          <w:sz w:val="24"/>
          <w:szCs w:val="24"/>
        </w:rPr>
      </w:pPr>
      <w:r>
        <w:rPr>
          <w:rFonts w:hint="eastAsia" w:ascii="仿宋" w:hAnsi="仿宋" w:eastAsia="仿宋" w:cs="仿宋"/>
          <w:sz w:val="24"/>
          <w:szCs w:val="24"/>
        </w:rPr>
        <w:t>2.2.1 投标人应仔细阅读和检查招标文件的全部内容。如发现缺页或附件不全，应及时向招标人提出，以便补齐。如有疑问，应按投标人须知附表规定的时间和形式将提出的问题送达招标人，要求招标人对招标文件予以澄清。</w:t>
      </w:r>
    </w:p>
    <w:p w14:paraId="27FE0091">
      <w:pPr>
        <w:spacing w:line="400" w:lineRule="exact"/>
        <w:rPr>
          <w:rFonts w:ascii="仿宋" w:hAnsi="仿宋" w:eastAsia="仿宋" w:cs="仿宋"/>
          <w:sz w:val="24"/>
          <w:szCs w:val="24"/>
        </w:rPr>
      </w:pPr>
      <w:r>
        <w:rPr>
          <w:rFonts w:hint="eastAsia" w:ascii="仿宋" w:hAnsi="仿宋" w:eastAsia="仿宋" w:cs="仿宋"/>
          <w:sz w:val="24"/>
          <w:szCs w:val="24"/>
        </w:rPr>
        <w:t>2.2.2 招标文件的澄清以投标人须知附表规定的形式发给所有投标人，但不指明澄清问题的来源。</w:t>
      </w:r>
    </w:p>
    <w:p w14:paraId="25ACAF08">
      <w:pPr>
        <w:spacing w:line="400" w:lineRule="exact"/>
        <w:rPr>
          <w:rFonts w:ascii="仿宋" w:hAnsi="仿宋" w:eastAsia="仿宋" w:cs="仿宋"/>
          <w:sz w:val="24"/>
          <w:szCs w:val="24"/>
        </w:rPr>
      </w:pPr>
      <w:r>
        <w:rPr>
          <w:rFonts w:hint="eastAsia" w:ascii="仿宋" w:hAnsi="仿宋" w:eastAsia="仿宋" w:cs="仿宋"/>
          <w:sz w:val="24"/>
          <w:szCs w:val="24"/>
        </w:rPr>
        <w:t>2.2.3 投标人在收到澄清后，应按投标人须知附表规定的时间和形式通知招标人，确认已收到该澄清。</w:t>
      </w:r>
    </w:p>
    <w:p w14:paraId="10A6B468">
      <w:pPr>
        <w:spacing w:line="400" w:lineRule="exact"/>
        <w:rPr>
          <w:rFonts w:ascii="仿宋" w:hAnsi="仿宋" w:eastAsia="仿宋" w:cs="仿宋"/>
          <w:sz w:val="24"/>
          <w:szCs w:val="24"/>
        </w:rPr>
      </w:pPr>
      <w:r>
        <w:rPr>
          <w:rFonts w:hint="eastAsia" w:ascii="仿宋" w:hAnsi="仿宋" w:eastAsia="仿宋" w:cs="仿宋"/>
          <w:sz w:val="24"/>
          <w:szCs w:val="24"/>
        </w:rPr>
        <w:t>2.2.4 除非招标人认为确有必要答复，否则，招标人有权拒绝回复投标人在规定的时间后</w:t>
      </w:r>
      <w:r>
        <w:rPr>
          <w:rFonts w:hint="eastAsia" w:ascii="仿宋" w:hAnsi="仿宋" w:eastAsia="仿宋" w:cs="仿宋"/>
          <w:sz w:val="24"/>
          <w:szCs w:val="24"/>
          <w:lang w:val="en-US" w:eastAsia="zh-CN"/>
        </w:rPr>
        <w:t>提出</w:t>
      </w:r>
      <w:r>
        <w:rPr>
          <w:rFonts w:hint="eastAsia" w:ascii="仿宋" w:hAnsi="仿宋" w:eastAsia="仿宋" w:cs="仿宋"/>
          <w:sz w:val="24"/>
          <w:szCs w:val="24"/>
        </w:rPr>
        <w:t>的任何澄清要求。</w:t>
      </w:r>
    </w:p>
    <w:p w14:paraId="54DAB1E5">
      <w:pPr>
        <w:spacing w:line="400" w:lineRule="exact"/>
        <w:rPr>
          <w:rFonts w:ascii="仿宋" w:hAnsi="仿宋" w:eastAsia="仿宋" w:cs="仿宋"/>
          <w:sz w:val="24"/>
          <w:szCs w:val="24"/>
        </w:rPr>
      </w:pPr>
      <w:r>
        <w:rPr>
          <w:rFonts w:hint="eastAsia" w:ascii="仿宋" w:hAnsi="仿宋" w:eastAsia="仿宋" w:cs="仿宋"/>
          <w:sz w:val="24"/>
          <w:szCs w:val="24"/>
        </w:rPr>
        <w:t>2.3 招标文件的修改</w:t>
      </w:r>
    </w:p>
    <w:p w14:paraId="43688280">
      <w:pPr>
        <w:spacing w:line="400" w:lineRule="exact"/>
        <w:rPr>
          <w:rFonts w:hint="eastAsia" w:ascii="仿宋" w:hAnsi="仿宋" w:eastAsia="仿宋" w:cs="仿宋"/>
          <w:sz w:val="24"/>
          <w:szCs w:val="24"/>
        </w:rPr>
      </w:pPr>
      <w:r>
        <w:rPr>
          <w:rFonts w:hint="eastAsia" w:ascii="仿宋" w:hAnsi="仿宋" w:eastAsia="仿宋" w:cs="仿宋"/>
          <w:sz w:val="24"/>
          <w:szCs w:val="24"/>
        </w:rPr>
        <w:t>2.3.1 招标人修改</w:t>
      </w:r>
      <w:r>
        <w:rPr>
          <w:rFonts w:hint="eastAsia" w:ascii="仿宋" w:hAnsi="仿宋" w:eastAsia="仿宋" w:cs="仿宋"/>
          <w:sz w:val="24"/>
          <w:szCs w:val="24"/>
          <w:lang w:val="en-US" w:eastAsia="zh-CN"/>
        </w:rPr>
        <w:t>完</w:t>
      </w:r>
      <w:r>
        <w:rPr>
          <w:rFonts w:hint="eastAsia" w:ascii="仿宋" w:hAnsi="仿宋" w:eastAsia="仿宋" w:cs="仿宋"/>
          <w:sz w:val="24"/>
          <w:szCs w:val="24"/>
        </w:rPr>
        <w:t>招标文件</w:t>
      </w:r>
      <w:r>
        <w:rPr>
          <w:rFonts w:hint="eastAsia" w:ascii="仿宋" w:hAnsi="仿宋" w:eastAsia="仿宋" w:cs="仿宋"/>
          <w:sz w:val="24"/>
          <w:szCs w:val="24"/>
          <w:lang w:val="en-US" w:eastAsia="zh-CN"/>
        </w:rPr>
        <w:t>之后</w:t>
      </w:r>
      <w:r>
        <w:rPr>
          <w:rFonts w:hint="eastAsia" w:ascii="仿宋" w:hAnsi="仿宋" w:eastAsia="仿宋" w:cs="仿宋"/>
          <w:sz w:val="24"/>
          <w:szCs w:val="24"/>
        </w:rPr>
        <w:t>，</w:t>
      </w:r>
      <w:r>
        <w:rPr>
          <w:rFonts w:hint="eastAsia" w:ascii="仿宋" w:hAnsi="仿宋" w:eastAsia="仿宋" w:cs="仿宋"/>
          <w:sz w:val="24"/>
          <w:szCs w:val="24"/>
          <w:lang w:val="en-US" w:eastAsia="zh-CN"/>
        </w:rPr>
        <w:t>应</w:t>
      </w:r>
      <w:r>
        <w:rPr>
          <w:rFonts w:hint="eastAsia" w:ascii="仿宋" w:hAnsi="仿宋" w:eastAsia="仿宋" w:cs="仿宋"/>
          <w:sz w:val="24"/>
          <w:szCs w:val="24"/>
        </w:rPr>
        <w:t>通知所有投标人。</w:t>
      </w:r>
    </w:p>
    <w:p w14:paraId="6D3ECE66">
      <w:pPr>
        <w:spacing w:line="400" w:lineRule="exact"/>
        <w:rPr>
          <w:rFonts w:ascii="仿宋" w:hAnsi="仿宋" w:eastAsia="仿宋" w:cs="仿宋"/>
          <w:sz w:val="24"/>
          <w:szCs w:val="24"/>
        </w:rPr>
      </w:pPr>
      <w:r>
        <w:rPr>
          <w:rFonts w:hint="eastAsia" w:ascii="仿宋" w:hAnsi="仿宋" w:eastAsia="仿宋" w:cs="仿宋"/>
          <w:sz w:val="24"/>
          <w:szCs w:val="24"/>
        </w:rPr>
        <w:t>2.3.2 投标人收到修改内容后，应按投标人须知附表规定的时间和形式通知招标人，确认已收到该修改。</w:t>
      </w:r>
    </w:p>
    <w:p w14:paraId="57F58B4F">
      <w:pPr>
        <w:spacing w:line="400" w:lineRule="exact"/>
        <w:rPr>
          <w:rFonts w:ascii="仿宋" w:hAnsi="仿宋" w:eastAsia="仿宋" w:cs="仿宋"/>
          <w:sz w:val="24"/>
          <w:szCs w:val="24"/>
        </w:rPr>
      </w:pPr>
      <w:r>
        <w:rPr>
          <w:rFonts w:hint="eastAsia" w:ascii="仿宋" w:hAnsi="仿宋" w:eastAsia="仿宋" w:cs="仿宋"/>
          <w:sz w:val="24"/>
          <w:szCs w:val="24"/>
        </w:rPr>
        <w:t>2.4 招标文件的异议</w:t>
      </w:r>
    </w:p>
    <w:p w14:paraId="16F8AD21">
      <w:pPr>
        <w:spacing w:line="400" w:lineRule="exact"/>
        <w:rPr>
          <w:rFonts w:ascii="仿宋" w:hAnsi="仿宋" w:eastAsia="仿宋" w:cs="仿宋"/>
          <w:sz w:val="24"/>
          <w:szCs w:val="24"/>
        </w:rPr>
      </w:pPr>
      <w:r>
        <w:rPr>
          <w:rFonts w:hint="eastAsia" w:ascii="仿宋" w:hAnsi="仿宋" w:eastAsia="仿宋" w:cs="仿宋"/>
          <w:sz w:val="24"/>
          <w:szCs w:val="24"/>
        </w:rPr>
        <w:t>投标人或者其他利害关系人对招标文件有异议的，应当在投标截止时间</w:t>
      </w:r>
      <w:r>
        <w:rPr>
          <w:rFonts w:hint="eastAsia" w:ascii="仿宋" w:hAnsi="仿宋" w:eastAsia="仿宋" w:cs="仿宋"/>
          <w:sz w:val="24"/>
          <w:szCs w:val="24"/>
          <w:lang w:val="en-US" w:eastAsia="zh-CN"/>
        </w:rPr>
        <w:t>1</w:t>
      </w:r>
      <w:r>
        <w:rPr>
          <w:rFonts w:hint="eastAsia" w:ascii="仿宋" w:hAnsi="仿宋" w:eastAsia="仿宋" w:cs="仿宋"/>
          <w:sz w:val="24"/>
          <w:szCs w:val="24"/>
        </w:rPr>
        <w:t>日前以</w:t>
      </w:r>
      <w:r>
        <w:rPr>
          <w:rFonts w:hint="eastAsia" w:ascii="仿宋" w:hAnsi="仿宋" w:eastAsia="仿宋" w:cs="仿宋"/>
          <w:kern w:val="2"/>
          <w:sz w:val="24"/>
          <w:szCs w:val="24"/>
          <w:lang w:val="en-US" w:eastAsia="zh-CN"/>
        </w:rPr>
        <w:t>邮件</w:t>
      </w:r>
      <w:r>
        <w:rPr>
          <w:rFonts w:hint="eastAsia" w:ascii="仿宋" w:hAnsi="仿宋" w:eastAsia="仿宋" w:cs="仿宋"/>
          <w:kern w:val="2"/>
          <w:sz w:val="24"/>
          <w:szCs w:val="24"/>
        </w:rPr>
        <w:t>形式</w:t>
      </w:r>
      <w:r>
        <w:rPr>
          <w:rFonts w:hint="eastAsia" w:ascii="仿宋" w:hAnsi="仿宋" w:eastAsia="仿宋" w:cs="仿宋"/>
          <w:kern w:val="2"/>
          <w:sz w:val="24"/>
          <w:szCs w:val="24"/>
          <w:lang w:val="en-US" w:eastAsia="zh-CN"/>
        </w:rPr>
        <w:t>或书面形式</w:t>
      </w:r>
      <w:r>
        <w:rPr>
          <w:rFonts w:hint="eastAsia" w:ascii="仿宋" w:hAnsi="仿宋" w:eastAsia="仿宋" w:cs="仿宋"/>
          <w:sz w:val="24"/>
          <w:szCs w:val="24"/>
        </w:rPr>
        <w:t>提出。招标人将在收到异议之日起</w:t>
      </w:r>
      <w:r>
        <w:rPr>
          <w:rFonts w:hint="eastAsia" w:ascii="仿宋" w:hAnsi="仿宋" w:eastAsia="仿宋" w:cs="仿宋"/>
          <w:sz w:val="24"/>
          <w:szCs w:val="24"/>
          <w:lang w:val="en-US" w:eastAsia="zh-CN"/>
        </w:rPr>
        <w:t>3</w:t>
      </w:r>
      <w:r>
        <w:rPr>
          <w:rFonts w:hint="eastAsia" w:ascii="仿宋" w:hAnsi="仿宋" w:eastAsia="仿宋" w:cs="仿宋"/>
          <w:sz w:val="24"/>
          <w:szCs w:val="24"/>
        </w:rPr>
        <w:t>日内作出答复；作出答复前，将暂停招标投标活动。</w:t>
      </w:r>
    </w:p>
    <w:p w14:paraId="55F8AF73">
      <w:pPr>
        <w:spacing w:line="400" w:lineRule="exact"/>
        <w:rPr>
          <w:rFonts w:ascii="仿宋" w:hAnsi="仿宋" w:eastAsia="仿宋" w:cs="仿宋"/>
          <w:sz w:val="24"/>
          <w:szCs w:val="24"/>
        </w:rPr>
      </w:pPr>
    </w:p>
    <w:p w14:paraId="571FB789">
      <w:pPr>
        <w:pStyle w:val="3"/>
        <w:numPr>
          <w:ilvl w:val="3"/>
          <w:numId w:val="0"/>
        </w:numPr>
        <w:spacing w:line="240" w:lineRule="auto"/>
        <w:jc w:val="both"/>
        <w:rPr>
          <w:rFonts w:ascii="仿宋" w:hAnsi="仿宋" w:eastAsia="仿宋" w:cs="仿宋"/>
          <w:b/>
          <w:bCs/>
        </w:rPr>
      </w:pPr>
      <w:bookmarkStart w:id="6" w:name="_Toc42005616"/>
      <w:r>
        <w:rPr>
          <w:rFonts w:hint="eastAsia" w:ascii="仿宋" w:hAnsi="仿宋" w:eastAsia="仿宋" w:cs="仿宋"/>
          <w:b/>
          <w:bCs/>
        </w:rPr>
        <w:t>3.投标文件</w:t>
      </w:r>
      <w:bookmarkEnd w:id="6"/>
    </w:p>
    <w:p w14:paraId="3BE6E60F">
      <w:pPr>
        <w:spacing w:line="400" w:lineRule="exact"/>
        <w:rPr>
          <w:rFonts w:hint="eastAsia" w:ascii="仿宋" w:hAnsi="仿宋" w:eastAsia="仿宋" w:cs="仿宋"/>
          <w:sz w:val="24"/>
          <w:szCs w:val="24"/>
        </w:rPr>
      </w:pPr>
      <w:r>
        <w:rPr>
          <w:rFonts w:hint="eastAsia" w:ascii="仿宋" w:hAnsi="仿宋" w:eastAsia="仿宋" w:cs="仿宋"/>
          <w:sz w:val="24"/>
          <w:szCs w:val="24"/>
        </w:rPr>
        <w:t>3.1 投标文件的组成</w:t>
      </w:r>
    </w:p>
    <w:p w14:paraId="04A904FF">
      <w:pPr>
        <w:spacing w:line="400" w:lineRule="exact"/>
        <w:rPr>
          <w:rFonts w:ascii="仿宋" w:hAnsi="仿宋" w:eastAsia="仿宋" w:cs="仿宋"/>
          <w:sz w:val="24"/>
          <w:szCs w:val="24"/>
        </w:rPr>
      </w:pPr>
      <w:r>
        <w:rPr>
          <w:rFonts w:hint="eastAsia" w:ascii="仿宋" w:hAnsi="仿宋" w:eastAsia="仿宋" w:cs="仿宋"/>
          <w:sz w:val="24"/>
          <w:szCs w:val="24"/>
        </w:rPr>
        <w:t>投标文件应包括下列内容：</w:t>
      </w:r>
    </w:p>
    <w:p w14:paraId="575BA196">
      <w:pPr>
        <w:spacing w:line="400" w:lineRule="exact"/>
        <w:rPr>
          <w:rFonts w:ascii="仿宋" w:hAnsi="仿宋" w:eastAsia="仿宋" w:cs="仿宋"/>
          <w:sz w:val="24"/>
          <w:szCs w:val="24"/>
        </w:rPr>
      </w:pPr>
      <w:r>
        <w:rPr>
          <w:rFonts w:hint="eastAsia" w:ascii="仿宋" w:hAnsi="仿宋" w:eastAsia="仿宋" w:cs="仿宋"/>
          <w:sz w:val="24"/>
          <w:szCs w:val="24"/>
        </w:rPr>
        <w:t>（1）投标函</w:t>
      </w:r>
    </w:p>
    <w:p w14:paraId="12094EDD">
      <w:pPr>
        <w:spacing w:line="400" w:lineRule="exact"/>
        <w:rPr>
          <w:rFonts w:ascii="仿宋" w:hAnsi="仿宋" w:eastAsia="仿宋" w:cs="仿宋"/>
          <w:sz w:val="24"/>
          <w:szCs w:val="24"/>
        </w:rPr>
      </w:pPr>
      <w:r>
        <w:rPr>
          <w:rFonts w:hint="eastAsia" w:ascii="仿宋" w:hAnsi="仿宋" w:eastAsia="仿宋" w:cs="仿宋"/>
          <w:sz w:val="24"/>
          <w:szCs w:val="24"/>
        </w:rPr>
        <w:t>（2）法定代表人（单位负责人）身份证明或授权委托书</w:t>
      </w:r>
    </w:p>
    <w:p w14:paraId="3A2263B5">
      <w:pPr>
        <w:spacing w:line="400" w:lineRule="exact"/>
        <w:rPr>
          <w:rFonts w:ascii="仿宋" w:hAnsi="仿宋" w:eastAsia="仿宋" w:cs="仿宋"/>
          <w:sz w:val="24"/>
          <w:szCs w:val="24"/>
        </w:rPr>
      </w:pPr>
      <w:r>
        <w:rPr>
          <w:rFonts w:hint="eastAsia" w:ascii="仿宋" w:hAnsi="仿宋" w:eastAsia="仿宋" w:cs="仿宋"/>
          <w:sz w:val="24"/>
          <w:szCs w:val="24"/>
        </w:rPr>
        <w:t>（3）商务和技术偏差表</w:t>
      </w:r>
    </w:p>
    <w:p w14:paraId="16ABF14C">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）分项报价表</w:t>
      </w:r>
    </w:p>
    <w:p w14:paraId="7DD57A6B">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）资格审查资料</w:t>
      </w:r>
    </w:p>
    <w:p w14:paraId="2B89F99A">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）投标设备技术性能指标的详细描述</w:t>
      </w:r>
    </w:p>
    <w:p w14:paraId="52BABFF3">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）技术支持资料</w:t>
      </w:r>
    </w:p>
    <w:p w14:paraId="0B65BDB5">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）技术服务和质保期服务计划</w:t>
      </w:r>
      <w:bookmarkStart w:id="7" w:name="page24"/>
      <w:bookmarkEnd w:id="7"/>
    </w:p>
    <w:p w14:paraId="1C7D6407">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）投标人须知附表规定的其他资料</w:t>
      </w:r>
    </w:p>
    <w:p w14:paraId="08FB3F8B">
      <w:pPr>
        <w:spacing w:line="400" w:lineRule="exact"/>
        <w:rPr>
          <w:rFonts w:ascii="仿宋" w:hAnsi="仿宋" w:eastAsia="仿宋" w:cs="仿宋"/>
          <w:sz w:val="24"/>
          <w:szCs w:val="24"/>
        </w:rPr>
      </w:pPr>
      <w:r>
        <w:rPr>
          <w:rFonts w:hint="eastAsia" w:ascii="仿宋" w:hAnsi="仿宋" w:eastAsia="仿宋" w:cs="仿宋"/>
          <w:sz w:val="24"/>
          <w:szCs w:val="24"/>
        </w:rPr>
        <w:t>投标人在评标过程中作出的符合法律法规和招标文件规定的澄清确认，构成投标文件的组成部分。</w:t>
      </w:r>
    </w:p>
    <w:p w14:paraId="5D812792">
      <w:pPr>
        <w:spacing w:line="400" w:lineRule="exact"/>
        <w:rPr>
          <w:rFonts w:ascii="仿宋" w:hAnsi="仿宋" w:eastAsia="仿宋" w:cs="仿宋"/>
          <w:sz w:val="24"/>
          <w:szCs w:val="24"/>
        </w:rPr>
      </w:pPr>
      <w:r>
        <w:rPr>
          <w:rFonts w:hint="eastAsia" w:ascii="仿宋" w:hAnsi="仿宋" w:eastAsia="仿宋" w:cs="仿宋"/>
          <w:sz w:val="24"/>
          <w:szCs w:val="24"/>
        </w:rPr>
        <w:t>3.2 投标报价</w:t>
      </w:r>
    </w:p>
    <w:p w14:paraId="16943C8B">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3.2.1 投标报价应包括国家规定的增值税税金，增值税税金按一般计税方法计算。</w:t>
      </w:r>
      <w:r>
        <w:rPr>
          <w:rFonts w:hint="eastAsia" w:ascii="仿宋" w:hAnsi="仿宋" w:eastAsia="仿宋" w:cs="仿宋"/>
          <w:color w:val="000000" w:themeColor="text1"/>
          <w:sz w:val="24"/>
          <w:szCs w:val="24"/>
          <w14:textFill>
            <w14:solidFill>
              <w14:schemeClr w14:val="tx1"/>
            </w14:solidFill>
          </w14:textFill>
        </w:rPr>
        <w:t>投标人应按第六章“投标文件格式”的要求在投标函中进行报价并填写分项报价表。</w:t>
      </w:r>
    </w:p>
    <w:p w14:paraId="5676C484">
      <w:pPr>
        <w:spacing w:line="400" w:lineRule="exact"/>
        <w:rPr>
          <w:rFonts w:ascii="仿宋" w:hAnsi="仿宋" w:eastAsia="仿宋" w:cs="仿宋"/>
          <w:sz w:val="24"/>
          <w:szCs w:val="24"/>
        </w:rPr>
      </w:pPr>
      <w:r>
        <w:rPr>
          <w:rFonts w:hint="eastAsia" w:ascii="仿宋" w:hAnsi="仿宋" w:eastAsia="仿宋" w:cs="仿宋"/>
          <w:sz w:val="24"/>
          <w:szCs w:val="24"/>
        </w:rPr>
        <w:t>3.2.2 投标人应充分了解该项目的总体情况以及影响投标报价的其他要素。</w:t>
      </w:r>
    </w:p>
    <w:p w14:paraId="14685153">
      <w:pPr>
        <w:spacing w:line="400" w:lineRule="exact"/>
        <w:rPr>
          <w:rFonts w:ascii="仿宋" w:hAnsi="仿宋" w:eastAsia="仿宋" w:cs="仿宋"/>
          <w:sz w:val="24"/>
          <w:szCs w:val="24"/>
        </w:rPr>
      </w:pPr>
      <w:r>
        <w:rPr>
          <w:rFonts w:hint="eastAsia" w:ascii="仿宋" w:hAnsi="仿宋" w:eastAsia="仿宋" w:cs="仿宋"/>
          <w:sz w:val="24"/>
          <w:szCs w:val="24"/>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w:t>
      </w:r>
    </w:p>
    <w:p w14:paraId="6B3D0807">
      <w:pPr>
        <w:spacing w:line="400" w:lineRule="exact"/>
        <w:rPr>
          <w:rFonts w:ascii="仿宋" w:hAnsi="仿宋" w:eastAsia="仿宋" w:cs="仿宋"/>
          <w:sz w:val="24"/>
          <w:szCs w:val="24"/>
        </w:rPr>
      </w:pPr>
      <w:r>
        <w:rPr>
          <w:rFonts w:hint="eastAsia" w:ascii="仿宋" w:hAnsi="仿宋" w:eastAsia="仿宋" w:cs="仿宋"/>
          <w:sz w:val="24"/>
          <w:szCs w:val="24"/>
        </w:rPr>
        <w:t>3.2.4 招标人设有最高投标限价的，投标人的投标报价不得超过最高投标限价。</w:t>
      </w:r>
    </w:p>
    <w:p w14:paraId="72748C17">
      <w:pPr>
        <w:spacing w:line="400" w:lineRule="exact"/>
        <w:rPr>
          <w:rFonts w:ascii="仿宋" w:hAnsi="仿宋" w:eastAsia="仿宋" w:cs="仿宋"/>
          <w:sz w:val="24"/>
          <w:szCs w:val="24"/>
        </w:rPr>
      </w:pPr>
      <w:r>
        <w:rPr>
          <w:rFonts w:hint="eastAsia" w:ascii="仿宋" w:hAnsi="仿宋" w:eastAsia="仿宋" w:cs="仿宋"/>
          <w:sz w:val="24"/>
          <w:szCs w:val="24"/>
        </w:rPr>
        <w:t>3.3 投标有效期</w:t>
      </w:r>
    </w:p>
    <w:p w14:paraId="61083805">
      <w:pPr>
        <w:spacing w:line="400" w:lineRule="exact"/>
        <w:rPr>
          <w:rFonts w:ascii="仿宋" w:hAnsi="仿宋" w:eastAsia="仿宋" w:cs="仿宋"/>
          <w:sz w:val="24"/>
          <w:szCs w:val="24"/>
        </w:rPr>
      </w:pPr>
      <w:r>
        <w:rPr>
          <w:rFonts w:hint="eastAsia" w:ascii="仿宋" w:hAnsi="仿宋" w:eastAsia="仿宋" w:cs="仿宋"/>
          <w:sz w:val="24"/>
          <w:szCs w:val="24"/>
        </w:rPr>
        <w:t>3.3.1 除投标人须知附表另有规定外，</w:t>
      </w:r>
      <w:r>
        <w:rPr>
          <w:rFonts w:hint="eastAsia" w:ascii="仿宋" w:hAnsi="仿宋" w:eastAsia="仿宋" w:cs="仿宋"/>
          <w:color w:val="000000" w:themeColor="text1"/>
          <w:sz w:val="24"/>
          <w:szCs w:val="24"/>
          <w14:textFill>
            <w14:solidFill>
              <w14:schemeClr w14:val="tx1"/>
            </w14:solidFill>
          </w14:textFill>
        </w:rPr>
        <w:t>投标有效期为</w:t>
      </w:r>
      <w:r>
        <w:rPr>
          <w:rFonts w:hint="eastAsia" w:ascii="仿宋" w:hAnsi="仿宋" w:eastAsia="仿宋" w:cs="仿宋"/>
          <w:color w:val="000000" w:themeColor="text1"/>
          <w:sz w:val="24"/>
          <w:szCs w:val="24"/>
          <w:lang w:val="en-US" w:eastAsia="zh-CN"/>
          <w14:textFill>
            <w14:solidFill>
              <w14:schemeClr w14:val="tx1"/>
            </w14:solidFill>
          </w14:textFill>
        </w:rPr>
        <w:t>6个月</w:t>
      </w:r>
      <w:r>
        <w:rPr>
          <w:rFonts w:hint="eastAsia" w:ascii="仿宋" w:hAnsi="仿宋" w:eastAsia="仿宋" w:cs="仿宋"/>
          <w:color w:val="000000" w:themeColor="text1"/>
          <w:sz w:val="24"/>
          <w:szCs w:val="24"/>
          <w14:textFill>
            <w14:solidFill>
              <w14:schemeClr w14:val="tx1"/>
            </w14:solidFill>
          </w14:textFill>
        </w:rPr>
        <w:t>。</w:t>
      </w:r>
    </w:p>
    <w:p w14:paraId="65BABB73">
      <w:pPr>
        <w:spacing w:line="400" w:lineRule="exact"/>
        <w:rPr>
          <w:rFonts w:ascii="仿宋" w:hAnsi="仿宋" w:eastAsia="仿宋" w:cs="仿宋"/>
          <w:sz w:val="24"/>
          <w:szCs w:val="24"/>
        </w:rPr>
      </w:pPr>
      <w:r>
        <w:rPr>
          <w:rFonts w:hint="eastAsia" w:ascii="仿宋" w:hAnsi="仿宋" w:eastAsia="仿宋" w:cs="仿宋"/>
          <w:sz w:val="24"/>
          <w:szCs w:val="24"/>
        </w:rPr>
        <w:t>3.3.2 在投标有效期内，投标人撤销投标文件的，应承担招标文件和法律规定的责任。</w:t>
      </w:r>
    </w:p>
    <w:p w14:paraId="29EE3CA1">
      <w:pPr>
        <w:spacing w:line="400" w:lineRule="exact"/>
        <w:rPr>
          <w:rFonts w:ascii="仿宋" w:hAnsi="仿宋" w:eastAsia="仿宋" w:cs="仿宋"/>
          <w:sz w:val="24"/>
          <w:szCs w:val="24"/>
        </w:rPr>
      </w:pPr>
      <w:r>
        <w:rPr>
          <w:rFonts w:hint="eastAsia" w:ascii="仿宋" w:hAnsi="仿宋" w:eastAsia="仿宋" w:cs="仿宋"/>
          <w:sz w:val="24"/>
          <w:szCs w:val="24"/>
        </w:rPr>
        <w:t>3.3.3 出现特殊情况需要延长投标有效期的，招标人以书面形式通知所有投标人延长投标有效期。投标人应予以书面答复</w:t>
      </w:r>
      <w:r>
        <w:rPr>
          <w:rFonts w:hint="eastAsia" w:ascii="仿宋" w:hAnsi="仿宋" w:eastAsia="仿宋" w:cs="仿宋"/>
          <w:sz w:val="24"/>
          <w:szCs w:val="24"/>
          <w:lang w:eastAsia="zh-CN"/>
        </w:rPr>
        <w:t>。</w:t>
      </w:r>
      <w:r>
        <w:rPr>
          <w:rFonts w:hint="eastAsia" w:ascii="仿宋" w:hAnsi="仿宋" w:eastAsia="仿宋" w:cs="仿宋"/>
          <w:sz w:val="24"/>
          <w:szCs w:val="24"/>
        </w:rPr>
        <w:t>投标人拒绝延长的，其投标失效。</w:t>
      </w:r>
    </w:p>
    <w:p w14:paraId="42EB54F2">
      <w:pPr>
        <w:spacing w:line="400" w:lineRule="exact"/>
        <w:rPr>
          <w:rFonts w:ascii="仿宋" w:hAnsi="仿宋" w:eastAsia="仿宋" w:cs="仿宋"/>
          <w:sz w:val="24"/>
          <w:szCs w:val="24"/>
        </w:rPr>
      </w:pPr>
      <w:r>
        <w:rPr>
          <w:rFonts w:hint="eastAsia" w:ascii="仿宋" w:hAnsi="仿宋" w:eastAsia="仿宋" w:cs="仿宋"/>
          <w:sz w:val="24"/>
          <w:szCs w:val="24"/>
        </w:rPr>
        <w:t>3.4 投标保证金</w:t>
      </w:r>
    </w:p>
    <w:p w14:paraId="0A09DC0F">
      <w:pPr>
        <w:spacing w:line="400" w:lineRule="exact"/>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lang w:val="en-US" w:eastAsia="zh-CN"/>
        </w:rPr>
        <w:t>在投标过程中无需缴纳投标保证金</w:t>
      </w:r>
      <w:r>
        <w:rPr>
          <w:rFonts w:hint="eastAsia" w:ascii="仿宋" w:hAnsi="仿宋" w:eastAsia="仿宋" w:cs="仿宋"/>
          <w:sz w:val="24"/>
          <w:szCs w:val="24"/>
        </w:rPr>
        <w:t>。</w:t>
      </w:r>
    </w:p>
    <w:p w14:paraId="6E632AB4">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3.5 资格审查资料</w:t>
      </w:r>
    </w:p>
    <w:p w14:paraId="5A865FA7">
      <w:pPr>
        <w:spacing w:line="400" w:lineRule="exact"/>
        <w:rPr>
          <w:rFonts w:ascii="仿宋" w:hAnsi="仿宋" w:eastAsia="仿宋" w:cs="仿宋"/>
          <w:sz w:val="24"/>
          <w:szCs w:val="24"/>
        </w:rPr>
      </w:pPr>
      <w:r>
        <w:rPr>
          <w:rFonts w:hint="eastAsia" w:ascii="仿宋" w:hAnsi="仿宋" w:eastAsia="仿宋" w:cs="仿宋"/>
          <w:sz w:val="24"/>
          <w:szCs w:val="24"/>
        </w:rPr>
        <w:t>投标人应按下列规定提供资格审查资料，以证明其满足</w:t>
      </w:r>
      <w:r>
        <w:rPr>
          <w:rFonts w:hint="eastAsia" w:ascii="仿宋" w:hAnsi="仿宋" w:eastAsia="仿宋" w:cs="仿宋"/>
          <w:sz w:val="24"/>
          <w:szCs w:val="24"/>
          <w:lang w:val="en-US" w:eastAsia="zh-CN"/>
        </w:rPr>
        <w:t>本次招标</w:t>
      </w:r>
      <w:r>
        <w:rPr>
          <w:rFonts w:hint="eastAsia" w:ascii="仿宋" w:hAnsi="仿宋" w:eastAsia="仿宋" w:cs="仿宋"/>
          <w:sz w:val="24"/>
          <w:szCs w:val="24"/>
        </w:rPr>
        <w:t>规定的资质、财务、业绩、信誉等要求。</w:t>
      </w:r>
    </w:p>
    <w:p w14:paraId="22D50B54">
      <w:pPr>
        <w:spacing w:line="400" w:lineRule="exact"/>
        <w:rPr>
          <w:rFonts w:ascii="仿宋" w:hAnsi="仿宋" w:eastAsia="仿宋" w:cs="仿宋"/>
          <w:sz w:val="24"/>
          <w:szCs w:val="24"/>
        </w:rPr>
      </w:pPr>
      <w:r>
        <w:rPr>
          <w:rFonts w:hint="eastAsia" w:ascii="仿宋" w:hAnsi="仿宋" w:eastAsia="仿宋" w:cs="仿宋"/>
          <w:sz w:val="24"/>
          <w:szCs w:val="24"/>
        </w:rPr>
        <w:t>3.5.1 “投标人基本情况表”应附投标人及其制造商（适用于代理经销商投标的情形）资格或者资质证书副本和投标货物检验或认证等材料的复印件以及：</w:t>
      </w:r>
    </w:p>
    <w:p w14:paraId="6DE2EF90">
      <w:pPr>
        <w:spacing w:line="400" w:lineRule="exact"/>
        <w:rPr>
          <w:rFonts w:ascii="仿宋" w:hAnsi="仿宋" w:eastAsia="仿宋" w:cs="仿宋"/>
          <w:sz w:val="24"/>
          <w:szCs w:val="24"/>
        </w:rPr>
      </w:pPr>
      <w:r>
        <w:rPr>
          <w:rFonts w:hint="eastAsia" w:ascii="仿宋" w:hAnsi="仿宋" w:eastAsia="仿宋" w:cs="仿宋"/>
          <w:sz w:val="24"/>
          <w:szCs w:val="24"/>
        </w:rPr>
        <w:t>（1）投标人为企业的，应提交营业执照的复印件；</w:t>
      </w:r>
    </w:p>
    <w:p w14:paraId="0A1476A8">
      <w:pPr>
        <w:spacing w:line="400" w:lineRule="exact"/>
        <w:rPr>
          <w:rFonts w:ascii="仿宋" w:hAnsi="仿宋" w:eastAsia="仿宋" w:cs="仿宋"/>
          <w:sz w:val="24"/>
          <w:szCs w:val="24"/>
        </w:rPr>
      </w:pPr>
      <w:r>
        <w:rPr>
          <w:rFonts w:hint="eastAsia" w:ascii="仿宋" w:hAnsi="仿宋" w:eastAsia="仿宋" w:cs="仿宋"/>
          <w:sz w:val="24"/>
          <w:szCs w:val="24"/>
        </w:rPr>
        <w:t>（2）投标人为依法允许经营的事业单位的，应提交事业单位法人证书和组织机构代码证的复印件。</w:t>
      </w:r>
    </w:p>
    <w:p w14:paraId="61658BC0">
      <w:pPr>
        <w:spacing w:line="400" w:lineRule="exact"/>
        <w:rPr>
          <w:rFonts w:ascii="仿宋" w:hAnsi="仿宋" w:eastAsia="仿宋" w:cs="仿宋"/>
          <w:sz w:val="24"/>
          <w:szCs w:val="24"/>
        </w:rPr>
      </w:pPr>
      <w:r>
        <w:rPr>
          <w:rFonts w:hint="eastAsia" w:ascii="仿宋" w:hAnsi="仿宋" w:eastAsia="仿宋" w:cs="仿宋"/>
          <w:sz w:val="24"/>
          <w:szCs w:val="24"/>
        </w:rPr>
        <w:t>3.5.2 “近年财务状况表”应附财务状况报告，包括资产负债表、现金流量表、利润表和财务情况说明书的复印件，具体年份要求见投标人须知附表。投标人的成立时间少于投标人须知附表规定年份的，应提供成立以来的财务状况表。</w:t>
      </w:r>
    </w:p>
    <w:p w14:paraId="166EAEBB">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3.5.3 “近年完成的类似项目情况表”应附中标通知书和（或）合同协议书等的复印件，具体时间要求见投标人须知附表。每张表格只填写一个项目，并标明序号。 </w:t>
      </w:r>
    </w:p>
    <w:p w14:paraId="75CBEC94">
      <w:pPr>
        <w:spacing w:line="400" w:lineRule="exact"/>
        <w:rPr>
          <w:rFonts w:ascii="仿宋" w:hAnsi="仿宋" w:eastAsia="仿宋" w:cs="仿宋"/>
          <w:sz w:val="24"/>
          <w:szCs w:val="24"/>
        </w:rPr>
      </w:pPr>
      <w:r>
        <w:rPr>
          <w:rFonts w:hint="eastAsia" w:ascii="仿宋" w:hAnsi="仿宋" w:eastAsia="仿宋" w:cs="仿宋"/>
          <w:sz w:val="24"/>
          <w:szCs w:val="24"/>
        </w:rPr>
        <w:t>3.5.4 “正在供货和新承接的项目情况表”应附中标通知书和（或）合同协议书复印件。每张表格只填写一个项目，并标明序号。</w:t>
      </w:r>
    </w:p>
    <w:p w14:paraId="1E659812">
      <w:pPr>
        <w:spacing w:line="400" w:lineRule="exact"/>
        <w:rPr>
          <w:rFonts w:ascii="仿宋" w:hAnsi="仿宋" w:eastAsia="仿宋" w:cs="仿宋"/>
          <w:sz w:val="24"/>
          <w:szCs w:val="24"/>
        </w:rPr>
      </w:pPr>
      <w:r>
        <w:rPr>
          <w:rFonts w:hint="eastAsia" w:ascii="仿宋" w:hAnsi="仿宋" w:eastAsia="仿宋" w:cs="仿宋"/>
          <w:sz w:val="24"/>
          <w:szCs w:val="24"/>
        </w:rPr>
        <w:t xml:space="preserve">3.5.5 “近年发生的诉讼及仲裁情况”应说明投标人败诉的设备买卖合同的相关情况，并附法院或仲裁机构作出的判决、裁决等有关法律文书复印件，具体时间要求见投标人须知前附表。 </w:t>
      </w:r>
    </w:p>
    <w:p w14:paraId="307D7C10">
      <w:pPr>
        <w:spacing w:line="400" w:lineRule="exac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投标文件的编制</w:t>
      </w:r>
    </w:p>
    <w:p w14:paraId="3CA2530F">
      <w:pPr>
        <w:spacing w:line="400" w:lineRule="exac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.1 投标文件应按第六章“投标文件格式”进行编写，如有必要，可以增加附页，作为投标文件的组成部分。</w:t>
      </w:r>
    </w:p>
    <w:p w14:paraId="0F315605">
      <w:pPr>
        <w:spacing w:line="400" w:lineRule="exac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.2 投标文件应当对招标文件有关供货期、投标有效期、供货要求、招标</w:t>
      </w:r>
      <w:r>
        <w:rPr>
          <w:rFonts w:hint="eastAsia" w:ascii="仿宋" w:hAnsi="仿宋" w:eastAsia="仿宋" w:cs="仿宋"/>
          <w:sz w:val="24"/>
          <w:szCs w:val="24"/>
          <w:lang w:val="en-US" w:eastAsia="zh-CN"/>
        </w:rPr>
        <w:t>内容</w:t>
      </w:r>
      <w:r>
        <w:rPr>
          <w:rFonts w:hint="eastAsia" w:ascii="仿宋" w:hAnsi="仿宋" w:eastAsia="仿宋" w:cs="仿宋"/>
          <w:sz w:val="24"/>
          <w:szCs w:val="24"/>
        </w:rPr>
        <w:t>等实质性内容作出响应。投标文件在满足招标文件实质性要求的基础上，可以提出比招标文件要求更有利于招标人的承诺。</w:t>
      </w:r>
    </w:p>
    <w:p w14:paraId="050E8E3C">
      <w:pPr>
        <w:spacing w:line="400" w:lineRule="exac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07E6F153">
      <w:pPr>
        <w:spacing w:line="40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color w:val="000000" w:themeColor="text1"/>
          <w:sz w:val="24"/>
          <w:szCs w:val="24"/>
          <w14:textFill>
            <w14:solidFill>
              <w14:schemeClr w14:val="tx1"/>
            </w14:solidFill>
          </w14:textFill>
        </w:rPr>
        <w:t>投标文件正本</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份，副本</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份。</w:t>
      </w:r>
      <w:r>
        <w:rPr>
          <w:rFonts w:hint="eastAsia" w:ascii="仿宋" w:hAnsi="仿宋" w:eastAsia="仿宋" w:cs="仿宋"/>
          <w:sz w:val="24"/>
          <w:szCs w:val="24"/>
        </w:rPr>
        <w:t>正本和副本的封面右上角上应清楚地标记“正本”或“副本”的字样。投标人应根据投标人须知附表要求提供电子版文件。当副</w:t>
      </w:r>
      <w:bookmarkStart w:id="8" w:name="page27"/>
      <w:bookmarkEnd w:id="8"/>
      <w:r>
        <w:rPr>
          <w:rFonts w:hint="eastAsia" w:ascii="仿宋" w:hAnsi="仿宋" w:eastAsia="仿宋" w:cs="仿宋"/>
          <w:sz w:val="24"/>
          <w:szCs w:val="24"/>
        </w:rPr>
        <w:t>本和正本不一致或电子版文件和纸质正本文件不一致时，以纸质正本文件为准。</w:t>
      </w:r>
    </w:p>
    <w:p w14:paraId="636A74BC">
      <w:pPr>
        <w:spacing w:line="400" w:lineRule="exact"/>
        <w:rPr>
          <w:rFonts w:ascii="仿宋" w:hAnsi="仿宋" w:eastAsia="仿宋" w:cs="仿宋"/>
          <w:sz w:val="24"/>
          <w:szCs w:val="24"/>
        </w:rPr>
      </w:pPr>
      <w:r>
        <w:rPr>
          <w:rFonts w:hint="eastAsia" w:ascii="仿宋" w:hAnsi="仿宋" w:eastAsia="仿宋" w:cs="仿宋"/>
          <w:sz w:val="24"/>
          <w:szCs w:val="24"/>
        </w:rPr>
        <w:t>（3）投标文件的正本与副本应分别装订，并编制目录，投标文件需分册装订的，具体分册装订要求见投标人须知附表规定。</w:t>
      </w:r>
    </w:p>
    <w:p w14:paraId="77081615">
      <w:pPr>
        <w:spacing w:line="400" w:lineRule="exact"/>
        <w:rPr>
          <w:rFonts w:ascii="仿宋" w:hAnsi="仿宋" w:eastAsia="仿宋" w:cs="仿宋"/>
          <w:sz w:val="24"/>
          <w:szCs w:val="24"/>
        </w:rPr>
      </w:pPr>
    </w:p>
    <w:p w14:paraId="3528CD8A">
      <w:pPr>
        <w:pStyle w:val="3"/>
        <w:numPr>
          <w:ilvl w:val="3"/>
          <w:numId w:val="0"/>
        </w:numPr>
        <w:spacing w:line="240" w:lineRule="auto"/>
        <w:jc w:val="both"/>
        <w:rPr>
          <w:rFonts w:ascii="仿宋" w:hAnsi="仿宋" w:eastAsia="仿宋" w:cs="仿宋"/>
          <w:b/>
          <w:bCs/>
        </w:rPr>
      </w:pPr>
      <w:bookmarkStart w:id="9" w:name="_Toc42005617"/>
      <w:r>
        <w:rPr>
          <w:rFonts w:hint="eastAsia" w:ascii="仿宋" w:hAnsi="仿宋" w:eastAsia="仿宋" w:cs="仿宋"/>
          <w:b/>
          <w:bCs/>
        </w:rPr>
        <w:t>4.投标</w:t>
      </w:r>
      <w:bookmarkEnd w:id="9"/>
    </w:p>
    <w:p w14:paraId="42E49741">
      <w:pPr>
        <w:spacing w:line="400" w:lineRule="exact"/>
        <w:rPr>
          <w:rFonts w:ascii="仿宋" w:hAnsi="仿宋" w:eastAsia="仿宋" w:cs="仿宋"/>
          <w:sz w:val="24"/>
          <w:szCs w:val="24"/>
        </w:rPr>
      </w:pPr>
      <w:r>
        <w:rPr>
          <w:rFonts w:hint="eastAsia" w:ascii="仿宋" w:hAnsi="仿宋" w:eastAsia="仿宋" w:cs="仿宋"/>
          <w:sz w:val="24"/>
          <w:szCs w:val="24"/>
        </w:rPr>
        <w:t>4.1 投标文件的密封和标记</w:t>
      </w:r>
    </w:p>
    <w:p w14:paraId="6E946945">
      <w:pPr>
        <w:spacing w:line="400" w:lineRule="exact"/>
        <w:rPr>
          <w:rFonts w:ascii="仿宋" w:hAnsi="仿宋" w:eastAsia="仿宋" w:cs="仿宋"/>
          <w:sz w:val="24"/>
          <w:szCs w:val="24"/>
        </w:rPr>
      </w:pPr>
      <w:r>
        <w:rPr>
          <w:rFonts w:hint="eastAsia" w:ascii="仿宋" w:hAnsi="仿宋" w:eastAsia="仿宋" w:cs="仿宋"/>
          <w:sz w:val="24"/>
          <w:szCs w:val="24"/>
        </w:rPr>
        <w:t>4.1.1投标文件应密封包装，并在封套的封口处加盖投标人单位章或由投标人的法定代表人（单位负责人）或其授权的代理人签字。</w:t>
      </w:r>
    </w:p>
    <w:p w14:paraId="3FEE2C34">
      <w:pPr>
        <w:spacing w:line="400" w:lineRule="exact"/>
        <w:rPr>
          <w:rFonts w:ascii="仿宋" w:hAnsi="仿宋" w:eastAsia="仿宋" w:cs="仿宋"/>
          <w:sz w:val="24"/>
          <w:szCs w:val="24"/>
        </w:rPr>
      </w:pPr>
      <w:r>
        <w:rPr>
          <w:rFonts w:hint="eastAsia" w:ascii="仿宋" w:hAnsi="仿宋" w:eastAsia="仿宋" w:cs="仿宋"/>
          <w:sz w:val="24"/>
          <w:szCs w:val="24"/>
        </w:rPr>
        <w:t>4.1.2 投标文件封套上应写明的内容见投标人须知附表。</w:t>
      </w:r>
    </w:p>
    <w:p w14:paraId="7DB9E9CE">
      <w:pPr>
        <w:spacing w:line="400" w:lineRule="exact"/>
        <w:rPr>
          <w:rFonts w:ascii="仿宋" w:hAnsi="仿宋" w:eastAsia="仿宋" w:cs="仿宋"/>
          <w:sz w:val="24"/>
          <w:szCs w:val="24"/>
        </w:rPr>
      </w:pPr>
      <w:r>
        <w:rPr>
          <w:rFonts w:hint="eastAsia" w:ascii="仿宋" w:hAnsi="仿宋" w:eastAsia="仿宋" w:cs="仿宋"/>
          <w:sz w:val="24"/>
          <w:szCs w:val="24"/>
        </w:rPr>
        <w:t>4.1.3 未按本</w:t>
      </w:r>
      <w:r>
        <w:rPr>
          <w:rFonts w:hint="eastAsia" w:ascii="仿宋" w:hAnsi="仿宋" w:eastAsia="仿宋" w:cs="仿宋"/>
          <w:sz w:val="24"/>
          <w:szCs w:val="24"/>
          <w:lang w:val="en-US" w:eastAsia="zh-CN"/>
        </w:rPr>
        <w:t>招标文件规定</w:t>
      </w:r>
      <w:r>
        <w:rPr>
          <w:rFonts w:hint="eastAsia" w:ascii="仿宋" w:hAnsi="仿宋" w:eastAsia="仿宋" w:cs="仿宋"/>
          <w:sz w:val="24"/>
          <w:szCs w:val="24"/>
        </w:rPr>
        <w:t>密封的投标文件，招标人将予以拒收。</w:t>
      </w:r>
    </w:p>
    <w:p w14:paraId="638A8199">
      <w:pPr>
        <w:spacing w:line="400" w:lineRule="exact"/>
        <w:rPr>
          <w:rFonts w:ascii="仿宋" w:hAnsi="仿宋" w:eastAsia="仿宋" w:cs="仿宋"/>
          <w:sz w:val="24"/>
          <w:szCs w:val="24"/>
        </w:rPr>
      </w:pPr>
      <w:r>
        <w:rPr>
          <w:rFonts w:hint="eastAsia" w:ascii="仿宋" w:hAnsi="仿宋" w:eastAsia="仿宋" w:cs="仿宋"/>
          <w:sz w:val="24"/>
          <w:szCs w:val="24"/>
        </w:rPr>
        <w:t>4.2 投标文件的递交</w:t>
      </w:r>
    </w:p>
    <w:p w14:paraId="7A4E338C">
      <w:pPr>
        <w:spacing w:line="4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4.2.1 投标人应在投标人须知附表规定的投标截止时间前递交投标文件。</w:t>
      </w:r>
    </w:p>
    <w:p w14:paraId="7E7C76A9">
      <w:pPr>
        <w:spacing w:line="400" w:lineRule="exact"/>
        <w:rPr>
          <w:rFonts w:ascii="仿宋" w:hAnsi="仿宋" w:eastAsia="仿宋" w:cs="仿宋"/>
          <w:sz w:val="24"/>
          <w:szCs w:val="24"/>
        </w:rPr>
      </w:pPr>
      <w:r>
        <w:rPr>
          <w:rFonts w:hint="eastAsia" w:ascii="仿宋" w:hAnsi="仿宋" w:eastAsia="仿宋" w:cs="仿宋"/>
          <w:sz w:val="24"/>
          <w:szCs w:val="24"/>
        </w:rPr>
        <w:t>4.2.2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投标人递交投标文件的地点：</w:t>
      </w:r>
      <w:r>
        <w:rPr>
          <w:rFonts w:hint="eastAsia" w:ascii="仿宋" w:hAnsi="仿宋" w:eastAsia="仿宋" w:cs="仿宋"/>
          <w:sz w:val="24"/>
          <w:szCs w:val="24"/>
          <w:lang w:val="en-US" w:eastAsia="zh-CN"/>
        </w:rPr>
        <w:t>湖北省武汉市东西湖区金银湖东二路5号</w:t>
      </w:r>
      <w:r>
        <w:rPr>
          <w:rFonts w:hint="eastAsia" w:ascii="仿宋" w:hAnsi="仿宋" w:eastAsia="仿宋" w:cs="仿宋"/>
          <w:sz w:val="24"/>
          <w:szCs w:val="24"/>
        </w:rPr>
        <w:t>。</w:t>
      </w:r>
    </w:p>
    <w:p w14:paraId="787B6AC8">
      <w:pPr>
        <w:spacing w:line="400" w:lineRule="exact"/>
        <w:rPr>
          <w:rFonts w:ascii="仿宋" w:hAnsi="仿宋" w:eastAsia="仿宋" w:cs="仿宋"/>
          <w:sz w:val="24"/>
          <w:szCs w:val="24"/>
        </w:rPr>
      </w:pPr>
      <w:r>
        <w:rPr>
          <w:rFonts w:hint="eastAsia" w:ascii="仿宋" w:hAnsi="仿宋" w:eastAsia="仿宋" w:cs="仿宋"/>
          <w:sz w:val="24"/>
          <w:szCs w:val="24"/>
        </w:rPr>
        <w:t>4.2.3 投标人所递交的投标文件不予退还。</w:t>
      </w:r>
    </w:p>
    <w:p w14:paraId="5F28E509">
      <w:pPr>
        <w:spacing w:line="400" w:lineRule="exact"/>
        <w:rPr>
          <w:rFonts w:ascii="仿宋" w:hAnsi="仿宋" w:eastAsia="仿宋" w:cs="仿宋"/>
          <w:sz w:val="24"/>
          <w:szCs w:val="24"/>
        </w:rPr>
      </w:pPr>
      <w:r>
        <w:rPr>
          <w:rFonts w:hint="eastAsia" w:ascii="仿宋" w:hAnsi="仿宋" w:eastAsia="仿宋" w:cs="仿宋"/>
          <w:sz w:val="24"/>
          <w:szCs w:val="24"/>
        </w:rPr>
        <w:t>4.2.4</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逾期送达的投标文件，招标人将予以拒收。</w:t>
      </w:r>
    </w:p>
    <w:p w14:paraId="47295EE3">
      <w:pPr>
        <w:spacing w:line="400" w:lineRule="exact"/>
        <w:rPr>
          <w:rFonts w:ascii="仿宋" w:hAnsi="仿宋" w:eastAsia="仿宋" w:cs="仿宋"/>
          <w:sz w:val="24"/>
          <w:szCs w:val="24"/>
        </w:rPr>
      </w:pPr>
      <w:bookmarkStart w:id="10" w:name="page28"/>
      <w:bookmarkEnd w:id="10"/>
      <w:r>
        <w:rPr>
          <w:rFonts w:hint="eastAsia" w:ascii="仿宋" w:hAnsi="仿宋" w:eastAsia="仿宋" w:cs="仿宋"/>
          <w:sz w:val="24"/>
          <w:szCs w:val="24"/>
        </w:rPr>
        <w:t>4.3 投标文件的修改与撤回</w:t>
      </w:r>
    </w:p>
    <w:p w14:paraId="75361811">
      <w:pPr>
        <w:spacing w:line="400" w:lineRule="exact"/>
        <w:rPr>
          <w:rFonts w:ascii="仿宋" w:hAnsi="仿宋" w:eastAsia="仿宋" w:cs="仿宋"/>
          <w:sz w:val="24"/>
          <w:szCs w:val="24"/>
        </w:rPr>
      </w:pPr>
      <w:r>
        <w:rPr>
          <w:rFonts w:hint="eastAsia" w:ascii="仿宋" w:hAnsi="仿宋" w:eastAsia="仿宋" w:cs="仿宋"/>
          <w:sz w:val="24"/>
          <w:szCs w:val="24"/>
        </w:rPr>
        <w:t>4.3.1 在本</w:t>
      </w:r>
      <w:r>
        <w:rPr>
          <w:rFonts w:hint="eastAsia" w:ascii="仿宋" w:hAnsi="仿宋" w:eastAsia="仿宋" w:cs="仿宋"/>
          <w:sz w:val="24"/>
          <w:szCs w:val="24"/>
          <w:lang w:val="en-US" w:eastAsia="zh-CN"/>
        </w:rPr>
        <w:t>招标文件</w:t>
      </w:r>
      <w:r>
        <w:rPr>
          <w:rFonts w:hint="eastAsia" w:ascii="仿宋" w:hAnsi="仿宋" w:eastAsia="仿宋" w:cs="仿宋"/>
          <w:sz w:val="24"/>
          <w:szCs w:val="24"/>
        </w:rPr>
        <w:t>规定的投标截止时间前，投标人可以修改或撤回已递交的投标文件，但应以</w:t>
      </w:r>
      <w:r>
        <w:rPr>
          <w:rFonts w:hint="eastAsia" w:ascii="仿宋" w:hAnsi="仿宋" w:eastAsia="仿宋" w:cs="仿宋"/>
          <w:color w:val="000000" w:themeColor="text1"/>
          <w:sz w:val="24"/>
          <w:szCs w:val="24"/>
          <w:lang w:val="en-US" w:eastAsia="zh-CN"/>
          <w14:textFill>
            <w14:solidFill>
              <w14:schemeClr w14:val="tx1"/>
            </w14:solidFill>
          </w14:textFill>
        </w:rPr>
        <w:t>邮件</w:t>
      </w:r>
      <w:r>
        <w:rPr>
          <w:rFonts w:hint="eastAsia" w:ascii="仿宋" w:hAnsi="仿宋" w:eastAsia="仿宋" w:cs="仿宋"/>
          <w:color w:val="000000" w:themeColor="text1"/>
          <w:sz w:val="24"/>
          <w:szCs w:val="24"/>
          <w14:textFill>
            <w14:solidFill>
              <w14:schemeClr w14:val="tx1"/>
            </w14:solidFill>
          </w14:textFill>
        </w:rPr>
        <w:t>形式</w:t>
      </w:r>
      <w:r>
        <w:rPr>
          <w:rFonts w:hint="eastAsia" w:ascii="仿宋" w:hAnsi="仿宋" w:eastAsia="仿宋" w:cs="仿宋"/>
          <w:color w:val="000000" w:themeColor="text1"/>
          <w:sz w:val="24"/>
          <w:szCs w:val="24"/>
          <w:lang w:val="en-US" w:eastAsia="zh-CN"/>
          <w14:textFill>
            <w14:solidFill>
              <w14:schemeClr w14:val="tx1"/>
            </w14:solidFill>
          </w14:textFill>
        </w:rPr>
        <w:t>或者书面形式</w:t>
      </w:r>
      <w:r>
        <w:rPr>
          <w:rFonts w:hint="eastAsia" w:ascii="仿宋" w:hAnsi="仿宋" w:eastAsia="仿宋" w:cs="仿宋"/>
          <w:sz w:val="24"/>
          <w:szCs w:val="24"/>
        </w:rPr>
        <w:t>通知招标人。</w:t>
      </w:r>
    </w:p>
    <w:p w14:paraId="772CF19B">
      <w:pPr>
        <w:spacing w:line="400" w:lineRule="exact"/>
        <w:rPr>
          <w:rFonts w:ascii="仿宋" w:hAnsi="仿宋" w:eastAsia="仿宋" w:cs="仿宋"/>
          <w:sz w:val="24"/>
          <w:szCs w:val="24"/>
        </w:rPr>
      </w:pPr>
      <w:r>
        <w:rPr>
          <w:rFonts w:hint="eastAsia" w:ascii="仿宋" w:hAnsi="仿宋" w:eastAsia="仿宋" w:cs="仿宋"/>
          <w:sz w:val="24"/>
          <w:szCs w:val="24"/>
        </w:rPr>
        <w:t>4.3.2修改的内容为投标文件的组成部分。修改的投标文件应按照本</w:t>
      </w:r>
      <w:r>
        <w:rPr>
          <w:rFonts w:hint="eastAsia" w:ascii="仿宋" w:hAnsi="仿宋" w:eastAsia="仿宋" w:cs="仿宋"/>
          <w:sz w:val="24"/>
          <w:szCs w:val="24"/>
          <w:lang w:val="en-US" w:eastAsia="zh-CN"/>
        </w:rPr>
        <w:t>招标文件</w:t>
      </w:r>
      <w:r>
        <w:rPr>
          <w:rFonts w:hint="eastAsia" w:ascii="仿宋" w:hAnsi="仿宋" w:eastAsia="仿宋" w:cs="仿宋"/>
          <w:sz w:val="24"/>
          <w:szCs w:val="24"/>
        </w:rPr>
        <w:t>的规定进行编制、密封、标记和递交，并标明“修改”字样。</w:t>
      </w:r>
    </w:p>
    <w:p w14:paraId="7DFAF9B0">
      <w:pPr>
        <w:spacing w:line="400" w:lineRule="exact"/>
        <w:rPr>
          <w:rFonts w:ascii="仿宋" w:hAnsi="仿宋" w:eastAsia="仿宋" w:cs="仿宋"/>
          <w:sz w:val="24"/>
          <w:szCs w:val="24"/>
        </w:rPr>
      </w:pPr>
    </w:p>
    <w:p w14:paraId="6ABF0E4B">
      <w:pPr>
        <w:pStyle w:val="3"/>
        <w:numPr>
          <w:ilvl w:val="3"/>
          <w:numId w:val="0"/>
        </w:numPr>
        <w:spacing w:line="240" w:lineRule="auto"/>
        <w:rPr>
          <w:rFonts w:ascii="仿宋" w:hAnsi="仿宋" w:eastAsia="仿宋" w:cs="仿宋"/>
          <w:b/>
          <w:bCs/>
        </w:rPr>
      </w:pPr>
      <w:bookmarkStart w:id="11" w:name="_Toc42005618"/>
      <w:r>
        <w:rPr>
          <w:rFonts w:hint="eastAsia" w:ascii="仿宋" w:hAnsi="仿宋" w:eastAsia="仿宋" w:cs="仿宋"/>
          <w:b/>
          <w:bCs/>
        </w:rPr>
        <w:t>5.开标</w:t>
      </w:r>
      <w:bookmarkEnd w:id="11"/>
    </w:p>
    <w:p w14:paraId="684CA954">
      <w:pPr>
        <w:spacing w:line="400" w:lineRule="exact"/>
        <w:rPr>
          <w:rFonts w:ascii="仿宋" w:hAnsi="仿宋" w:eastAsia="仿宋" w:cs="仿宋"/>
          <w:sz w:val="24"/>
          <w:szCs w:val="24"/>
        </w:rPr>
      </w:pPr>
      <w:r>
        <w:rPr>
          <w:rFonts w:hint="eastAsia" w:ascii="仿宋" w:hAnsi="仿宋" w:eastAsia="仿宋" w:cs="仿宋"/>
          <w:sz w:val="24"/>
          <w:szCs w:val="24"/>
        </w:rPr>
        <w:t>5.1 开标时间和地点</w:t>
      </w:r>
    </w:p>
    <w:p w14:paraId="6C147190">
      <w:pPr>
        <w:spacing w:line="400" w:lineRule="exact"/>
        <w:rPr>
          <w:rFonts w:ascii="仿宋" w:hAnsi="仿宋" w:eastAsia="仿宋" w:cs="仿宋"/>
          <w:sz w:val="24"/>
          <w:szCs w:val="24"/>
        </w:rPr>
      </w:pPr>
      <w:r>
        <w:rPr>
          <w:rFonts w:hint="eastAsia" w:ascii="仿宋" w:hAnsi="仿宋" w:eastAsia="仿宋" w:cs="仿宋"/>
          <w:sz w:val="24"/>
          <w:szCs w:val="24"/>
        </w:rPr>
        <w:t>招标人</w:t>
      </w:r>
      <w:r>
        <w:rPr>
          <w:rFonts w:hint="eastAsia" w:ascii="仿宋" w:hAnsi="仿宋" w:eastAsia="仿宋" w:cs="仿宋"/>
          <w:sz w:val="24"/>
          <w:szCs w:val="24"/>
          <w:lang w:val="en-US" w:eastAsia="zh-CN"/>
        </w:rPr>
        <w:t>应</w:t>
      </w:r>
      <w:r>
        <w:rPr>
          <w:rFonts w:hint="eastAsia" w:ascii="仿宋" w:hAnsi="仿宋" w:eastAsia="仿宋" w:cs="仿宋"/>
          <w:sz w:val="24"/>
          <w:szCs w:val="24"/>
        </w:rPr>
        <w:t>在本</w:t>
      </w:r>
      <w:r>
        <w:rPr>
          <w:rFonts w:hint="eastAsia" w:ascii="仿宋" w:hAnsi="仿宋" w:eastAsia="仿宋" w:cs="仿宋"/>
          <w:sz w:val="24"/>
          <w:szCs w:val="24"/>
          <w:lang w:val="en-US" w:eastAsia="zh-CN"/>
        </w:rPr>
        <w:t>招标文件</w:t>
      </w:r>
      <w:r>
        <w:rPr>
          <w:rFonts w:hint="eastAsia" w:ascii="仿宋" w:hAnsi="仿宋" w:eastAsia="仿宋" w:cs="仿宋"/>
          <w:sz w:val="24"/>
          <w:szCs w:val="24"/>
        </w:rPr>
        <w:t>规定的投标截止时间（开标时间）和投标人须知附表规定的地点公开开标，并邀请所有投标人的法定代表人（单位负责人）或其委托代理人准时参加。</w:t>
      </w:r>
    </w:p>
    <w:p w14:paraId="394655DC">
      <w:pPr>
        <w:spacing w:line="400" w:lineRule="exact"/>
        <w:rPr>
          <w:rFonts w:ascii="仿宋" w:hAnsi="仿宋" w:eastAsia="仿宋" w:cs="仿宋"/>
          <w:sz w:val="24"/>
          <w:szCs w:val="24"/>
        </w:rPr>
      </w:pPr>
      <w:r>
        <w:rPr>
          <w:rFonts w:hint="eastAsia" w:ascii="仿宋" w:hAnsi="仿宋" w:eastAsia="仿宋" w:cs="仿宋"/>
          <w:sz w:val="24"/>
          <w:szCs w:val="24"/>
        </w:rPr>
        <w:t>5.2 开标程序</w:t>
      </w:r>
    </w:p>
    <w:p w14:paraId="09E7E4A6">
      <w:pPr>
        <w:spacing w:line="400" w:lineRule="exact"/>
        <w:rPr>
          <w:rFonts w:ascii="仿宋" w:hAnsi="仿宋" w:eastAsia="仿宋" w:cs="仿宋"/>
          <w:sz w:val="24"/>
          <w:szCs w:val="24"/>
        </w:rPr>
      </w:pPr>
      <w:r>
        <w:rPr>
          <w:rFonts w:hint="eastAsia" w:ascii="仿宋" w:hAnsi="仿宋" w:eastAsia="仿宋" w:cs="仿宋"/>
          <w:sz w:val="24"/>
          <w:szCs w:val="24"/>
        </w:rPr>
        <w:t>主持人按下列程序进行开标：</w:t>
      </w:r>
    </w:p>
    <w:p w14:paraId="0029F724">
      <w:pPr>
        <w:spacing w:line="400" w:lineRule="exact"/>
        <w:rPr>
          <w:rFonts w:ascii="仿宋" w:hAnsi="仿宋" w:eastAsia="仿宋" w:cs="仿宋"/>
          <w:sz w:val="24"/>
          <w:szCs w:val="24"/>
        </w:rPr>
      </w:pPr>
      <w:r>
        <w:rPr>
          <w:rFonts w:hint="eastAsia" w:ascii="仿宋" w:hAnsi="仿宋" w:eastAsia="仿宋" w:cs="仿宋"/>
          <w:sz w:val="24"/>
          <w:szCs w:val="24"/>
        </w:rPr>
        <w:t>（1）公布在投标截止时间前递交投标文件的投标人名称；</w:t>
      </w:r>
    </w:p>
    <w:p w14:paraId="6AB4B9E2">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）检查投标文件的密封情况，按照投标人须知附表规定的开标顺序当众开标</w:t>
      </w:r>
      <w:r>
        <w:rPr>
          <w:rFonts w:hint="eastAsia" w:ascii="仿宋" w:hAnsi="仿宋" w:eastAsia="仿宋" w:cs="仿宋"/>
          <w:sz w:val="24"/>
          <w:szCs w:val="24"/>
          <w:lang w:eastAsia="zh-CN"/>
        </w:rPr>
        <w:t>；</w:t>
      </w:r>
    </w:p>
    <w:p w14:paraId="44DD78F5">
      <w:pPr>
        <w:spacing w:line="400" w:lineRule="exact"/>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公布招标项目名称、投标人名称、投标报价、</w:t>
      </w:r>
      <w:r>
        <w:rPr>
          <w:rFonts w:hint="eastAsia" w:ascii="仿宋" w:hAnsi="仿宋" w:eastAsia="仿宋" w:cs="仿宋"/>
          <w:sz w:val="24"/>
          <w:szCs w:val="24"/>
          <w:lang w:val="en-US" w:eastAsia="zh-CN"/>
        </w:rPr>
        <w:t>质保期、</w:t>
      </w:r>
      <w:r>
        <w:rPr>
          <w:rFonts w:hint="eastAsia" w:ascii="仿宋" w:hAnsi="仿宋" w:eastAsia="仿宋" w:cs="仿宋"/>
          <w:sz w:val="24"/>
          <w:szCs w:val="24"/>
        </w:rPr>
        <w:t>交货期</w:t>
      </w:r>
      <w:r>
        <w:rPr>
          <w:rFonts w:hint="eastAsia" w:ascii="仿宋" w:hAnsi="仿宋" w:eastAsia="仿宋" w:cs="仿宋"/>
          <w:sz w:val="24"/>
          <w:szCs w:val="24"/>
          <w:lang w:val="en-US" w:eastAsia="zh-CN"/>
        </w:rPr>
        <w:t>等</w:t>
      </w:r>
      <w:r>
        <w:rPr>
          <w:rFonts w:hint="eastAsia" w:ascii="仿宋" w:hAnsi="仿宋" w:eastAsia="仿宋" w:cs="仿宋"/>
          <w:sz w:val="24"/>
          <w:szCs w:val="24"/>
        </w:rPr>
        <w:t>内容，并记录在案；</w:t>
      </w:r>
      <w:bookmarkStart w:id="12" w:name="page29"/>
      <w:bookmarkEnd w:id="12"/>
    </w:p>
    <w:p w14:paraId="27577F5D">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）投标人代表、招标人代表、监标人、记录人等有关人员在开标记录上签字确认；</w:t>
      </w:r>
    </w:p>
    <w:p w14:paraId="617D7253">
      <w:pPr>
        <w:spacing w:line="400" w:lineRule="exact"/>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）开标结束。</w:t>
      </w:r>
    </w:p>
    <w:p w14:paraId="28698C08">
      <w:pPr>
        <w:spacing w:line="400" w:lineRule="exact"/>
        <w:rPr>
          <w:rFonts w:ascii="仿宋" w:hAnsi="仿宋" w:eastAsia="仿宋" w:cs="仿宋"/>
          <w:sz w:val="24"/>
          <w:szCs w:val="24"/>
        </w:rPr>
      </w:pPr>
      <w:r>
        <w:rPr>
          <w:rFonts w:hint="eastAsia" w:ascii="仿宋" w:hAnsi="仿宋" w:eastAsia="仿宋" w:cs="仿宋"/>
          <w:sz w:val="24"/>
          <w:szCs w:val="24"/>
        </w:rPr>
        <w:t>5.3 开标异议</w:t>
      </w:r>
    </w:p>
    <w:p w14:paraId="36E29EDF">
      <w:pPr>
        <w:spacing w:line="400" w:lineRule="exact"/>
        <w:rPr>
          <w:rFonts w:ascii="仿宋" w:hAnsi="仿宋" w:eastAsia="仿宋" w:cs="仿宋"/>
          <w:sz w:val="24"/>
          <w:szCs w:val="24"/>
        </w:rPr>
      </w:pPr>
      <w:r>
        <w:rPr>
          <w:rFonts w:hint="eastAsia" w:ascii="仿宋" w:hAnsi="仿宋" w:eastAsia="仿宋" w:cs="仿宋"/>
          <w:sz w:val="24"/>
          <w:szCs w:val="24"/>
        </w:rPr>
        <w:t>投标人对开标有异议的，应当在开标现场提出，招标人当场作出答复，并制作记录。</w:t>
      </w:r>
    </w:p>
    <w:p w14:paraId="40A11A88">
      <w:pPr>
        <w:spacing w:line="400" w:lineRule="exact"/>
        <w:rPr>
          <w:rFonts w:ascii="仿宋" w:hAnsi="仿宋" w:eastAsia="仿宋" w:cs="仿宋"/>
          <w:sz w:val="24"/>
          <w:szCs w:val="24"/>
        </w:rPr>
      </w:pPr>
    </w:p>
    <w:p w14:paraId="4E95F6BF">
      <w:pPr>
        <w:pStyle w:val="3"/>
        <w:numPr>
          <w:ilvl w:val="3"/>
          <w:numId w:val="0"/>
        </w:numPr>
        <w:spacing w:line="240" w:lineRule="auto"/>
        <w:rPr>
          <w:rFonts w:ascii="仿宋" w:hAnsi="仿宋" w:eastAsia="仿宋" w:cs="仿宋"/>
          <w:b/>
          <w:bCs/>
        </w:rPr>
      </w:pPr>
      <w:bookmarkStart w:id="13" w:name="_Toc42005619"/>
      <w:r>
        <w:rPr>
          <w:rFonts w:hint="eastAsia" w:ascii="仿宋" w:hAnsi="仿宋" w:eastAsia="仿宋" w:cs="仿宋"/>
          <w:b/>
          <w:bCs/>
        </w:rPr>
        <w:t>6.评标</w:t>
      </w:r>
      <w:bookmarkEnd w:id="13"/>
    </w:p>
    <w:p w14:paraId="5249A8A2">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 xml:space="preserve">6.1 </w:t>
      </w:r>
      <w:r>
        <w:rPr>
          <w:rFonts w:hint="eastAsia" w:ascii="仿宋" w:hAnsi="仿宋" w:eastAsia="仿宋" w:cs="仿宋"/>
          <w:sz w:val="24"/>
          <w:szCs w:val="24"/>
          <w:lang w:val="en-US" w:eastAsia="zh-CN"/>
        </w:rPr>
        <w:t>评审组</w:t>
      </w:r>
    </w:p>
    <w:p w14:paraId="44FB3293">
      <w:pPr>
        <w:spacing w:line="400" w:lineRule="exact"/>
        <w:rPr>
          <w:rFonts w:hint="eastAsia" w:ascii="仿宋" w:hAnsi="仿宋" w:eastAsia="仿宋" w:cs="仿宋"/>
          <w:sz w:val="24"/>
          <w:szCs w:val="24"/>
        </w:rPr>
      </w:pPr>
      <w:r>
        <w:rPr>
          <w:rFonts w:hint="eastAsia" w:ascii="仿宋" w:hAnsi="仿宋" w:eastAsia="仿宋" w:cs="仿宋"/>
          <w:sz w:val="24"/>
          <w:szCs w:val="24"/>
        </w:rPr>
        <w:t>6.1.1 评标由招标人依法组建的</w:t>
      </w:r>
      <w:r>
        <w:rPr>
          <w:rFonts w:hint="eastAsia" w:ascii="仿宋" w:hAnsi="仿宋" w:eastAsia="仿宋" w:cs="仿宋"/>
          <w:sz w:val="24"/>
          <w:szCs w:val="24"/>
          <w:lang w:val="en-US" w:eastAsia="zh-CN"/>
        </w:rPr>
        <w:t>评审组</w:t>
      </w:r>
      <w:r>
        <w:rPr>
          <w:rFonts w:hint="eastAsia" w:ascii="仿宋" w:hAnsi="仿宋" w:eastAsia="仿宋" w:cs="仿宋"/>
          <w:sz w:val="24"/>
          <w:szCs w:val="24"/>
        </w:rPr>
        <w:t>负责。</w:t>
      </w:r>
      <w:r>
        <w:rPr>
          <w:rFonts w:hint="eastAsia" w:ascii="仿宋" w:hAnsi="仿宋" w:eastAsia="仿宋" w:cs="仿宋"/>
          <w:sz w:val="24"/>
          <w:szCs w:val="24"/>
          <w:lang w:val="en-US" w:eastAsia="zh-CN"/>
        </w:rPr>
        <w:t>评审组</w:t>
      </w:r>
      <w:r>
        <w:rPr>
          <w:rFonts w:hint="eastAsia" w:ascii="仿宋" w:hAnsi="仿宋" w:eastAsia="仿宋" w:cs="仿宋"/>
          <w:sz w:val="24"/>
          <w:szCs w:val="24"/>
        </w:rPr>
        <w:t>由招标人或有关技术、经济等方面的</w:t>
      </w:r>
      <w:r>
        <w:rPr>
          <w:rFonts w:hint="eastAsia" w:ascii="仿宋" w:hAnsi="仿宋" w:eastAsia="仿宋" w:cs="仿宋"/>
          <w:sz w:val="24"/>
          <w:szCs w:val="24"/>
          <w:lang w:val="en-US" w:eastAsia="zh-CN"/>
        </w:rPr>
        <w:t>技术人员</w:t>
      </w:r>
      <w:r>
        <w:rPr>
          <w:rFonts w:hint="eastAsia" w:ascii="仿宋" w:hAnsi="仿宋" w:eastAsia="仿宋" w:cs="仿宋"/>
          <w:sz w:val="24"/>
          <w:szCs w:val="24"/>
        </w:rPr>
        <w:t>组成</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7人</w:t>
      </w:r>
      <w:r>
        <w:rPr>
          <w:rFonts w:hint="eastAsia" w:ascii="仿宋" w:hAnsi="仿宋" w:eastAsia="仿宋" w:cs="仿宋"/>
          <w:sz w:val="24"/>
          <w:szCs w:val="24"/>
          <w:lang w:eastAsia="zh-CN"/>
        </w:rPr>
        <w:t>）</w:t>
      </w:r>
      <w:r>
        <w:rPr>
          <w:rFonts w:hint="eastAsia" w:ascii="仿宋" w:hAnsi="仿宋" w:eastAsia="仿宋" w:cs="仿宋"/>
          <w:sz w:val="24"/>
          <w:szCs w:val="24"/>
        </w:rPr>
        <w:t>。</w:t>
      </w:r>
    </w:p>
    <w:p w14:paraId="5C2A385B">
      <w:pPr>
        <w:spacing w:line="400" w:lineRule="exact"/>
        <w:rPr>
          <w:rFonts w:ascii="仿宋" w:hAnsi="仿宋" w:eastAsia="仿宋" w:cs="仿宋"/>
          <w:sz w:val="24"/>
          <w:szCs w:val="24"/>
        </w:rPr>
      </w:pPr>
      <w:r>
        <w:rPr>
          <w:rFonts w:hint="eastAsia" w:ascii="仿宋" w:hAnsi="仿宋" w:eastAsia="仿宋" w:cs="仿宋"/>
          <w:sz w:val="24"/>
          <w:szCs w:val="24"/>
        </w:rPr>
        <w:t xml:space="preserve">6.1.2 </w:t>
      </w:r>
      <w:r>
        <w:rPr>
          <w:rFonts w:hint="eastAsia" w:ascii="仿宋" w:hAnsi="仿宋" w:eastAsia="仿宋" w:cs="仿宋"/>
          <w:sz w:val="24"/>
          <w:szCs w:val="24"/>
          <w:lang w:val="en-US" w:eastAsia="zh-CN"/>
        </w:rPr>
        <w:t>评审组成员</w:t>
      </w:r>
      <w:r>
        <w:rPr>
          <w:rFonts w:hint="eastAsia" w:ascii="仿宋" w:hAnsi="仿宋" w:eastAsia="仿宋" w:cs="仿宋"/>
          <w:sz w:val="24"/>
          <w:szCs w:val="24"/>
        </w:rPr>
        <w:t>有下列情形之一的，应当回避：</w:t>
      </w:r>
    </w:p>
    <w:p w14:paraId="4B71B1AE">
      <w:pPr>
        <w:spacing w:line="400" w:lineRule="exact"/>
        <w:rPr>
          <w:rFonts w:ascii="仿宋" w:hAnsi="仿宋" w:eastAsia="仿宋" w:cs="仿宋"/>
          <w:sz w:val="24"/>
          <w:szCs w:val="24"/>
        </w:rPr>
      </w:pPr>
      <w:r>
        <w:rPr>
          <w:rFonts w:hint="eastAsia" w:ascii="仿宋" w:hAnsi="仿宋" w:eastAsia="仿宋" w:cs="仿宋"/>
          <w:sz w:val="24"/>
          <w:szCs w:val="24"/>
        </w:rPr>
        <w:t>（1）投标人或投标人主要负责人的近亲属；</w:t>
      </w:r>
    </w:p>
    <w:p w14:paraId="34A913F3">
      <w:pPr>
        <w:spacing w:line="400" w:lineRule="exact"/>
        <w:rPr>
          <w:rFonts w:ascii="仿宋" w:hAnsi="仿宋" w:eastAsia="仿宋" w:cs="仿宋"/>
          <w:sz w:val="24"/>
          <w:szCs w:val="24"/>
        </w:rPr>
      </w:pPr>
      <w:r>
        <w:rPr>
          <w:rFonts w:hint="eastAsia" w:ascii="仿宋" w:hAnsi="仿宋" w:eastAsia="仿宋" w:cs="仿宋"/>
          <w:sz w:val="24"/>
          <w:szCs w:val="24"/>
        </w:rPr>
        <w:t>（2）项目主管部门或者行政监督部门的人员；</w:t>
      </w:r>
    </w:p>
    <w:p w14:paraId="19328237">
      <w:pPr>
        <w:spacing w:line="400" w:lineRule="exact"/>
        <w:rPr>
          <w:rFonts w:ascii="仿宋" w:hAnsi="仿宋" w:eastAsia="仿宋" w:cs="仿宋"/>
          <w:sz w:val="24"/>
          <w:szCs w:val="24"/>
        </w:rPr>
      </w:pPr>
      <w:r>
        <w:rPr>
          <w:rFonts w:hint="eastAsia" w:ascii="仿宋" w:hAnsi="仿宋" w:eastAsia="仿宋" w:cs="仿宋"/>
          <w:sz w:val="24"/>
          <w:szCs w:val="24"/>
        </w:rPr>
        <w:t>（3）与投标人有经济利益关系，可能影响对投标公正评审的；</w:t>
      </w:r>
    </w:p>
    <w:p w14:paraId="64345480">
      <w:pPr>
        <w:spacing w:line="400" w:lineRule="exact"/>
        <w:rPr>
          <w:rFonts w:ascii="仿宋" w:hAnsi="仿宋" w:eastAsia="仿宋" w:cs="仿宋"/>
          <w:sz w:val="24"/>
          <w:szCs w:val="24"/>
        </w:rPr>
      </w:pPr>
      <w:r>
        <w:rPr>
          <w:rFonts w:hint="eastAsia" w:ascii="仿宋" w:hAnsi="仿宋" w:eastAsia="仿宋" w:cs="仿宋"/>
          <w:sz w:val="24"/>
          <w:szCs w:val="24"/>
        </w:rPr>
        <w:t>（4）曾因在招标、评标以及其他与招标投标有关活动中从事违法行为而受过行政处罚或刑事处罚的；</w:t>
      </w:r>
    </w:p>
    <w:p w14:paraId="47ADF975">
      <w:pPr>
        <w:spacing w:line="400" w:lineRule="exact"/>
        <w:rPr>
          <w:rFonts w:ascii="仿宋" w:hAnsi="仿宋" w:eastAsia="仿宋" w:cs="仿宋"/>
          <w:sz w:val="24"/>
          <w:szCs w:val="24"/>
        </w:rPr>
      </w:pPr>
      <w:r>
        <w:rPr>
          <w:rFonts w:hint="eastAsia" w:ascii="仿宋" w:hAnsi="仿宋" w:eastAsia="仿宋" w:cs="仿宋"/>
          <w:sz w:val="24"/>
          <w:szCs w:val="24"/>
        </w:rPr>
        <w:t>（5）与投标人有其他利害关系。</w:t>
      </w:r>
    </w:p>
    <w:p w14:paraId="1B59B5B0">
      <w:pPr>
        <w:spacing w:line="400" w:lineRule="exact"/>
        <w:rPr>
          <w:rFonts w:ascii="仿宋" w:hAnsi="仿宋" w:eastAsia="仿宋" w:cs="仿宋"/>
          <w:sz w:val="24"/>
          <w:szCs w:val="24"/>
        </w:rPr>
      </w:pPr>
      <w:r>
        <w:rPr>
          <w:rFonts w:hint="eastAsia" w:ascii="仿宋" w:hAnsi="仿宋" w:eastAsia="仿宋" w:cs="仿宋"/>
          <w:sz w:val="24"/>
          <w:szCs w:val="24"/>
        </w:rPr>
        <w:t>6.1.3 评标过程中，</w:t>
      </w:r>
      <w:r>
        <w:rPr>
          <w:rFonts w:hint="eastAsia" w:ascii="仿宋" w:hAnsi="仿宋" w:eastAsia="仿宋" w:cs="仿宋"/>
          <w:sz w:val="24"/>
          <w:szCs w:val="24"/>
          <w:lang w:val="en-US" w:eastAsia="zh-CN"/>
        </w:rPr>
        <w:t>评审组</w:t>
      </w:r>
      <w:r>
        <w:rPr>
          <w:rFonts w:hint="eastAsia" w:ascii="仿宋" w:hAnsi="仿宋" w:eastAsia="仿宋" w:cs="仿宋"/>
          <w:sz w:val="24"/>
          <w:szCs w:val="24"/>
        </w:rPr>
        <w:t>成员有回避事由、擅离职守或者因健康等原因不能继续评标的，招标人有权更换。被更换的</w:t>
      </w:r>
      <w:r>
        <w:rPr>
          <w:rFonts w:hint="eastAsia" w:ascii="仿宋" w:hAnsi="仿宋" w:eastAsia="仿宋" w:cs="仿宋"/>
          <w:sz w:val="24"/>
          <w:szCs w:val="24"/>
          <w:lang w:val="en-US" w:eastAsia="zh-CN"/>
        </w:rPr>
        <w:t>评审组</w:t>
      </w:r>
      <w:r>
        <w:rPr>
          <w:rFonts w:hint="eastAsia" w:ascii="仿宋" w:hAnsi="仿宋" w:eastAsia="仿宋" w:cs="仿宋"/>
          <w:sz w:val="24"/>
          <w:szCs w:val="24"/>
        </w:rPr>
        <w:t>成员作出的评审结论无效，由更换后的</w:t>
      </w:r>
      <w:r>
        <w:rPr>
          <w:rFonts w:hint="eastAsia" w:ascii="仿宋" w:hAnsi="仿宋" w:eastAsia="仿宋" w:cs="仿宋"/>
          <w:sz w:val="24"/>
          <w:szCs w:val="24"/>
          <w:lang w:val="en-US" w:eastAsia="zh-CN"/>
        </w:rPr>
        <w:t>评审组</w:t>
      </w:r>
      <w:r>
        <w:rPr>
          <w:rFonts w:hint="eastAsia" w:ascii="仿宋" w:hAnsi="仿宋" w:eastAsia="仿宋" w:cs="仿宋"/>
          <w:sz w:val="24"/>
          <w:szCs w:val="24"/>
        </w:rPr>
        <w:t>成员重新进行评审。</w:t>
      </w:r>
    </w:p>
    <w:p w14:paraId="07A6C738">
      <w:pPr>
        <w:spacing w:line="400" w:lineRule="exact"/>
        <w:rPr>
          <w:rFonts w:ascii="仿宋" w:hAnsi="仿宋" w:eastAsia="仿宋" w:cs="仿宋"/>
          <w:sz w:val="24"/>
          <w:szCs w:val="24"/>
        </w:rPr>
      </w:pPr>
      <w:r>
        <w:rPr>
          <w:rFonts w:hint="eastAsia" w:ascii="仿宋" w:hAnsi="仿宋" w:eastAsia="仿宋" w:cs="仿宋"/>
          <w:sz w:val="24"/>
          <w:szCs w:val="24"/>
        </w:rPr>
        <w:t>6.2 评标原则</w:t>
      </w:r>
    </w:p>
    <w:p w14:paraId="6C3BE6CB">
      <w:pPr>
        <w:spacing w:line="400" w:lineRule="exact"/>
        <w:rPr>
          <w:rFonts w:ascii="仿宋" w:hAnsi="仿宋" w:eastAsia="仿宋" w:cs="仿宋"/>
          <w:sz w:val="24"/>
          <w:szCs w:val="24"/>
        </w:rPr>
      </w:pPr>
      <w:r>
        <w:rPr>
          <w:rFonts w:hint="eastAsia" w:ascii="仿宋" w:hAnsi="仿宋" w:eastAsia="仿宋" w:cs="仿宋"/>
          <w:sz w:val="24"/>
          <w:szCs w:val="24"/>
        </w:rPr>
        <w:t>评标活动遵循公平、公正、科学和择优的原则。</w:t>
      </w:r>
      <w:bookmarkStart w:id="14" w:name="page30"/>
      <w:bookmarkEnd w:id="14"/>
    </w:p>
    <w:p w14:paraId="2F98DEDC">
      <w:pPr>
        <w:spacing w:line="400" w:lineRule="exact"/>
        <w:rPr>
          <w:rFonts w:ascii="仿宋" w:hAnsi="仿宋" w:eastAsia="仿宋" w:cs="仿宋"/>
          <w:sz w:val="24"/>
          <w:szCs w:val="24"/>
        </w:rPr>
      </w:pPr>
      <w:r>
        <w:rPr>
          <w:rFonts w:hint="eastAsia" w:ascii="仿宋" w:hAnsi="仿宋" w:eastAsia="仿宋" w:cs="仿宋"/>
          <w:sz w:val="24"/>
          <w:szCs w:val="24"/>
        </w:rPr>
        <w:t>6.3 评标</w:t>
      </w:r>
    </w:p>
    <w:p w14:paraId="79F5AC7B">
      <w:pPr>
        <w:spacing w:line="400" w:lineRule="exact"/>
        <w:rPr>
          <w:rFonts w:ascii="仿宋" w:hAnsi="仿宋" w:eastAsia="仿宋" w:cs="仿宋"/>
          <w:sz w:val="24"/>
          <w:szCs w:val="24"/>
        </w:rPr>
      </w:pPr>
      <w:r>
        <w:rPr>
          <w:rFonts w:hint="eastAsia" w:ascii="仿宋" w:hAnsi="仿宋" w:eastAsia="仿宋" w:cs="仿宋"/>
          <w:sz w:val="24"/>
          <w:szCs w:val="24"/>
        </w:rPr>
        <w:t xml:space="preserve">6.3.1 </w:t>
      </w:r>
      <w:r>
        <w:rPr>
          <w:rFonts w:hint="eastAsia" w:ascii="仿宋" w:hAnsi="仿宋" w:eastAsia="仿宋" w:cs="仿宋"/>
          <w:sz w:val="24"/>
          <w:szCs w:val="24"/>
          <w:lang w:val="en-US" w:eastAsia="zh-CN"/>
        </w:rPr>
        <w:t>评审组</w:t>
      </w:r>
      <w:r>
        <w:rPr>
          <w:rFonts w:hint="eastAsia" w:ascii="仿宋" w:hAnsi="仿宋" w:eastAsia="仿宋" w:cs="仿宋"/>
          <w:sz w:val="24"/>
          <w:szCs w:val="24"/>
        </w:rPr>
        <w:t>按照第三章“评标办法”规定的方法、评审因素、标准和程序对投标文件进行评审。第三章“评标办法”没有规定的方法、评审因素和标准，不作为评标依据。</w:t>
      </w:r>
    </w:p>
    <w:p w14:paraId="6E99C4D8">
      <w:pPr>
        <w:spacing w:line="400" w:lineRule="exact"/>
        <w:rPr>
          <w:rFonts w:ascii="仿宋" w:hAnsi="仿宋" w:eastAsia="仿宋" w:cs="仿宋"/>
          <w:sz w:val="24"/>
          <w:szCs w:val="24"/>
        </w:rPr>
      </w:pPr>
      <w:r>
        <w:rPr>
          <w:rFonts w:hint="eastAsia" w:ascii="仿宋" w:hAnsi="仿宋" w:eastAsia="仿宋" w:cs="仿宋"/>
          <w:sz w:val="24"/>
          <w:szCs w:val="24"/>
        </w:rPr>
        <w:t>6.3.2 评标完成后，</w:t>
      </w:r>
      <w:r>
        <w:rPr>
          <w:rFonts w:hint="eastAsia" w:ascii="仿宋" w:hAnsi="仿宋" w:eastAsia="仿宋" w:cs="仿宋"/>
          <w:sz w:val="24"/>
          <w:szCs w:val="24"/>
          <w:lang w:val="en-US" w:eastAsia="zh-CN"/>
        </w:rPr>
        <w:t>评审组</w:t>
      </w:r>
      <w:r>
        <w:rPr>
          <w:rFonts w:hint="eastAsia" w:ascii="仿宋" w:hAnsi="仿宋" w:eastAsia="仿宋" w:cs="仿宋"/>
          <w:sz w:val="24"/>
          <w:szCs w:val="24"/>
        </w:rPr>
        <w:t>应当向招标人提交书面评标报告和中标候选人名单。</w:t>
      </w:r>
      <w:r>
        <w:rPr>
          <w:rFonts w:hint="eastAsia" w:ascii="仿宋" w:hAnsi="仿宋" w:eastAsia="仿宋" w:cs="仿宋"/>
          <w:sz w:val="24"/>
          <w:szCs w:val="24"/>
          <w:lang w:val="en-US" w:eastAsia="zh-CN"/>
        </w:rPr>
        <w:t>评审组</w:t>
      </w:r>
      <w:r>
        <w:rPr>
          <w:rFonts w:hint="eastAsia" w:ascii="仿宋" w:hAnsi="仿宋" w:eastAsia="仿宋" w:cs="仿宋"/>
          <w:sz w:val="24"/>
          <w:szCs w:val="24"/>
        </w:rPr>
        <w:t>推荐中标候选人的人数见投标人须知附表。</w:t>
      </w:r>
    </w:p>
    <w:p w14:paraId="3AF224A8">
      <w:pPr>
        <w:spacing w:line="400" w:lineRule="exact"/>
        <w:rPr>
          <w:rFonts w:ascii="仿宋" w:hAnsi="仿宋" w:eastAsia="仿宋" w:cs="仿宋"/>
          <w:sz w:val="24"/>
          <w:szCs w:val="24"/>
        </w:rPr>
      </w:pPr>
    </w:p>
    <w:p w14:paraId="46D8D4DF">
      <w:pPr>
        <w:pStyle w:val="3"/>
        <w:numPr>
          <w:ilvl w:val="3"/>
          <w:numId w:val="0"/>
        </w:numPr>
        <w:spacing w:line="240" w:lineRule="auto"/>
        <w:rPr>
          <w:rFonts w:ascii="仿宋" w:hAnsi="仿宋" w:eastAsia="仿宋" w:cs="仿宋"/>
          <w:b/>
          <w:bCs/>
        </w:rPr>
      </w:pPr>
      <w:bookmarkStart w:id="15" w:name="_Toc42005620"/>
      <w:r>
        <w:rPr>
          <w:rFonts w:hint="eastAsia" w:ascii="仿宋" w:hAnsi="仿宋" w:eastAsia="仿宋" w:cs="仿宋"/>
          <w:b/>
          <w:bCs/>
        </w:rPr>
        <w:t>7.合同授予</w:t>
      </w:r>
      <w:bookmarkEnd w:id="15"/>
    </w:p>
    <w:p w14:paraId="29B750B3">
      <w:pPr>
        <w:spacing w:line="400" w:lineRule="exact"/>
        <w:rPr>
          <w:rFonts w:ascii="仿宋" w:hAnsi="仿宋" w:eastAsia="仿宋" w:cs="仿宋"/>
          <w:sz w:val="24"/>
          <w:szCs w:val="24"/>
        </w:rPr>
      </w:pPr>
      <w:r>
        <w:rPr>
          <w:rFonts w:hint="eastAsia" w:ascii="仿宋" w:hAnsi="仿宋" w:eastAsia="仿宋" w:cs="仿宋"/>
          <w:sz w:val="24"/>
          <w:szCs w:val="24"/>
        </w:rPr>
        <w:t>7.1 定标</w:t>
      </w:r>
    </w:p>
    <w:p w14:paraId="73705AFC">
      <w:pPr>
        <w:spacing w:line="400" w:lineRule="exact"/>
        <w:rPr>
          <w:rFonts w:ascii="仿宋" w:hAnsi="仿宋" w:eastAsia="仿宋" w:cs="仿宋"/>
          <w:sz w:val="24"/>
          <w:szCs w:val="24"/>
        </w:rPr>
      </w:pPr>
      <w:r>
        <w:rPr>
          <w:rFonts w:hint="eastAsia" w:ascii="仿宋" w:hAnsi="仿宋" w:eastAsia="仿宋" w:cs="仿宋"/>
          <w:sz w:val="24"/>
          <w:szCs w:val="24"/>
        </w:rPr>
        <w:t>按照投标人须知附表的规定，招标人或招标人授权的</w:t>
      </w:r>
      <w:r>
        <w:rPr>
          <w:rFonts w:hint="eastAsia" w:ascii="仿宋" w:hAnsi="仿宋" w:eastAsia="仿宋" w:cs="仿宋"/>
          <w:sz w:val="24"/>
          <w:szCs w:val="24"/>
          <w:lang w:val="en-US" w:eastAsia="zh-CN"/>
        </w:rPr>
        <w:t>评审组</w:t>
      </w:r>
      <w:r>
        <w:rPr>
          <w:rFonts w:hint="eastAsia" w:ascii="仿宋" w:hAnsi="仿宋" w:eastAsia="仿宋" w:cs="仿宋"/>
          <w:sz w:val="24"/>
          <w:szCs w:val="24"/>
        </w:rPr>
        <w:t>会依法确定中标人。</w:t>
      </w:r>
    </w:p>
    <w:p w14:paraId="297D4437">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7.2 中标结果</w:t>
      </w:r>
      <w:r>
        <w:rPr>
          <w:rFonts w:hint="eastAsia" w:ascii="仿宋" w:hAnsi="仿宋" w:eastAsia="仿宋" w:cs="仿宋"/>
          <w:sz w:val="24"/>
          <w:szCs w:val="24"/>
          <w:lang w:val="en-US" w:eastAsia="zh-CN"/>
        </w:rPr>
        <w:t>通知</w:t>
      </w:r>
    </w:p>
    <w:p w14:paraId="0778712F">
      <w:pPr>
        <w:spacing w:line="400" w:lineRule="exact"/>
        <w:rPr>
          <w:rFonts w:ascii="仿宋" w:hAnsi="仿宋" w:eastAsia="仿宋" w:cs="仿宋"/>
          <w:sz w:val="24"/>
          <w:szCs w:val="24"/>
        </w:rPr>
      </w:pPr>
      <w:r>
        <w:rPr>
          <w:rFonts w:hint="eastAsia" w:ascii="仿宋" w:hAnsi="仿宋" w:eastAsia="仿宋" w:cs="仿宋"/>
          <w:sz w:val="24"/>
          <w:szCs w:val="24"/>
        </w:rPr>
        <w:t>招标人在收到评标报告后，按照</w:t>
      </w:r>
      <w:r>
        <w:rPr>
          <w:rFonts w:hint="eastAsia" w:ascii="仿宋" w:hAnsi="仿宋" w:eastAsia="仿宋" w:cs="仿宋"/>
          <w:sz w:val="24"/>
          <w:szCs w:val="24"/>
          <w:lang w:val="en-US" w:eastAsia="zh-CN"/>
        </w:rPr>
        <w:t>评审组</w:t>
      </w:r>
      <w:r>
        <w:rPr>
          <w:rFonts w:hint="eastAsia" w:ascii="仿宋" w:hAnsi="仿宋" w:eastAsia="仿宋" w:cs="仿宋"/>
          <w:sz w:val="24"/>
          <w:szCs w:val="24"/>
        </w:rPr>
        <w:t>推荐的中标候选人排序，根据法律和法规规定的程序确定中标人。</w:t>
      </w:r>
      <w:r>
        <w:rPr>
          <w:rFonts w:hint="eastAsia" w:ascii="仿宋" w:hAnsi="仿宋" w:eastAsia="仿宋" w:cs="仿宋"/>
          <w:sz w:val="24"/>
          <w:szCs w:val="24"/>
          <w:lang w:val="en-US" w:eastAsia="zh-CN"/>
        </w:rPr>
        <w:t>招标人通过邮件形式通知投标人评标结果</w:t>
      </w:r>
      <w:r>
        <w:rPr>
          <w:rFonts w:hint="eastAsia" w:ascii="仿宋" w:hAnsi="仿宋" w:eastAsia="仿宋" w:cs="仿宋"/>
          <w:sz w:val="24"/>
          <w:szCs w:val="24"/>
        </w:rPr>
        <w:t>。</w:t>
      </w:r>
    </w:p>
    <w:p w14:paraId="603FADBB">
      <w:pPr>
        <w:spacing w:line="400" w:lineRule="exact"/>
        <w:rPr>
          <w:rFonts w:ascii="仿宋" w:hAnsi="仿宋" w:eastAsia="仿宋" w:cs="仿宋"/>
          <w:sz w:val="24"/>
          <w:szCs w:val="24"/>
        </w:rPr>
      </w:pPr>
      <w:r>
        <w:rPr>
          <w:rFonts w:hint="eastAsia" w:ascii="仿宋" w:hAnsi="仿宋" w:eastAsia="仿宋" w:cs="仿宋"/>
          <w:sz w:val="24"/>
          <w:szCs w:val="24"/>
        </w:rPr>
        <w:t>7.3 评标结果异议</w:t>
      </w:r>
    </w:p>
    <w:p w14:paraId="29BE666F">
      <w:pPr>
        <w:spacing w:line="400" w:lineRule="exact"/>
        <w:rPr>
          <w:rFonts w:ascii="仿宋" w:hAnsi="仿宋" w:eastAsia="仿宋" w:cs="仿宋"/>
          <w:sz w:val="24"/>
          <w:szCs w:val="24"/>
        </w:rPr>
      </w:pPr>
      <w:r>
        <w:rPr>
          <w:rFonts w:hint="eastAsia" w:ascii="仿宋" w:hAnsi="仿宋" w:eastAsia="仿宋" w:cs="仿宋"/>
          <w:sz w:val="24"/>
          <w:szCs w:val="24"/>
        </w:rPr>
        <w:t>投标人或者其他利害关系人对评标结果有异议的，应当在中标结果公示期内提出。招标人将在收到异议后作出答复；作出答复前，将暂停招标投标活动。</w:t>
      </w:r>
    </w:p>
    <w:p w14:paraId="18F5C9FC">
      <w:pPr>
        <w:spacing w:line="400" w:lineRule="exact"/>
        <w:rPr>
          <w:rFonts w:ascii="仿宋" w:hAnsi="仿宋" w:eastAsia="仿宋" w:cs="仿宋"/>
          <w:sz w:val="24"/>
          <w:szCs w:val="24"/>
        </w:rPr>
      </w:pPr>
      <w:r>
        <w:rPr>
          <w:rFonts w:hint="eastAsia" w:ascii="仿宋" w:hAnsi="仿宋" w:eastAsia="仿宋" w:cs="仿宋"/>
          <w:sz w:val="24"/>
          <w:szCs w:val="24"/>
        </w:rPr>
        <w:t>7.4 中标人履约能力审查</w:t>
      </w:r>
    </w:p>
    <w:p w14:paraId="1C963C69">
      <w:pPr>
        <w:spacing w:line="400" w:lineRule="exact"/>
        <w:rPr>
          <w:rFonts w:ascii="仿宋" w:hAnsi="仿宋" w:eastAsia="仿宋" w:cs="仿宋"/>
          <w:sz w:val="24"/>
          <w:szCs w:val="24"/>
        </w:rPr>
      </w:pPr>
      <w:r>
        <w:rPr>
          <w:rFonts w:hint="eastAsia" w:ascii="仿宋" w:hAnsi="仿宋" w:eastAsia="仿宋" w:cs="仿宋"/>
          <w:sz w:val="24"/>
          <w:szCs w:val="24"/>
        </w:rPr>
        <w:t>中标人的经营、财务状况发生较大变化或存在违法行为，招标人认为可能影响其履约能力的，将在发出中标通知前提请原</w:t>
      </w:r>
      <w:r>
        <w:rPr>
          <w:rFonts w:hint="eastAsia" w:ascii="仿宋" w:hAnsi="仿宋" w:eastAsia="仿宋" w:cs="仿宋"/>
          <w:sz w:val="24"/>
          <w:szCs w:val="24"/>
          <w:lang w:val="en-US" w:eastAsia="zh-CN"/>
        </w:rPr>
        <w:t>评审组</w:t>
      </w:r>
      <w:r>
        <w:rPr>
          <w:rFonts w:hint="eastAsia" w:ascii="仿宋" w:hAnsi="仿宋" w:eastAsia="仿宋" w:cs="仿宋"/>
          <w:sz w:val="24"/>
          <w:szCs w:val="24"/>
        </w:rPr>
        <w:t>按照招标文件规定的标准和方法进行审查确认。</w:t>
      </w:r>
    </w:p>
    <w:p w14:paraId="23201E2A">
      <w:pPr>
        <w:spacing w:line="400" w:lineRule="exact"/>
        <w:rPr>
          <w:rFonts w:ascii="仿宋" w:hAnsi="仿宋" w:eastAsia="仿宋" w:cs="仿宋"/>
          <w:sz w:val="24"/>
          <w:szCs w:val="24"/>
        </w:rPr>
      </w:pPr>
      <w:r>
        <w:rPr>
          <w:rFonts w:hint="eastAsia" w:ascii="仿宋" w:hAnsi="仿宋" w:eastAsia="仿宋" w:cs="仿宋"/>
          <w:sz w:val="24"/>
          <w:szCs w:val="24"/>
        </w:rPr>
        <w:t>7.5 中标通知</w:t>
      </w:r>
    </w:p>
    <w:p w14:paraId="7D9E3688">
      <w:pPr>
        <w:spacing w:line="400" w:lineRule="exact"/>
        <w:rPr>
          <w:rFonts w:ascii="仿宋" w:hAnsi="仿宋" w:eastAsia="仿宋" w:cs="仿宋"/>
          <w:sz w:val="24"/>
          <w:szCs w:val="24"/>
        </w:rPr>
      </w:pPr>
      <w:r>
        <w:rPr>
          <w:rFonts w:hint="eastAsia" w:ascii="仿宋" w:hAnsi="仿宋" w:eastAsia="仿宋" w:cs="仿宋"/>
          <w:sz w:val="24"/>
          <w:szCs w:val="24"/>
        </w:rPr>
        <w:t>招标人以</w:t>
      </w:r>
      <w:r>
        <w:rPr>
          <w:rFonts w:hint="eastAsia" w:ascii="仿宋" w:hAnsi="仿宋" w:eastAsia="仿宋" w:cs="仿宋"/>
          <w:sz w:val="24"/>
          <w:szCs w:val="24"/>
          <w:lang w:val="en-US" w:eastAsia="zh-CN"/>
        </w:rPr>
        <w:t>邮件</w:t>
      </w:r>
      <w:r>
        <w:rPr>
          <w:rFonts w:hint="eastAsia" w:ascii="仿宋" w:hAnsi="仿宋" w:eastAsia="仿宋" w:cs="仿宋"/>
          <w:sz w:val="24"/>
          <w:szCs w:val="24"/>
        </w:rPr>
        <w:t>形式向中标人发出中标通知，同时将中标结果通知未中标的投标人。</w:t>
      </w:r>
    </w:p>
    <w:p w14:paraId="3D721FC1">
      <w:pPr>
        <w:spacing w:line="400" w:lineRule="exact"/>
        <w:rPr>
          <w:rFonts w:hint="eastAsia" w:ascii="仿宋" w:hAnsi="仿宋" w:eastAsia="仿宋" w:cs="仿宋"/>
          <w:color w:val="auto"/>
          <w:sz w:val="24"/>
          <w:szCs w:val="24"/>
        </w:rPr>
      </w:pPr>
      <w:r>
        <w:rPr>
          <w:rFonts w:hint="eastAsia" w:ascii="仿宋" w:hAnsi="仿宋" w:eastAsia="仿宋" w:cs="仿宋"/>
          <w:color w:val="auto"/>
          <w:sz w:val="24"/>
          <w:szCs w:val="24"/>
        </w:rPr>
        <w:t xml:space="preserve">7.6 </w:t>
      </w:r>
      <w:r>
        <w:rPr>
          <w:rFonts w:hint="eastAsia" w:ascii="仿宋" w:hAnsi="仿宋" w:eastAsia="仿宋" w:cs="仿宋"/>
          <w:color w:val="auto"/>
          <w:sz w:val="24"/>
          <w:szCs w:val="24"/>
          <w:lang w:val="en-US" w:eastAsia="zh-CN"/>
        </w:rPr>
        <w:t>预付款保函</w:t>
      </w:r>
    </w:p>
    <w:p w14:paraId="108DCA65">
      <w:pPr>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无需预付款保函</w:t>
      </w:r>
    </w:p>
    <w:p w14:paraId="7ED26F5B">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7.7 签订合同</w:t>
      </w:r>
    </w:p>
    <w:p w14:paraId="72E080D6">
      <w:pPr>
        <w:spacing w:line="400" w:lineRule="exact"/>
        <w:rPr>
          <w:rFonts w:ascii="仿宋" w:hAnsi="仿宋" w:eastAsia="仿宋" w:cs="仿宋"/>
          <w:color w:val="auto"/>
          <w:sz w:val="24"/>
          <w:szCs w:val="24"/>
        </w:rPr>
      </w:pPr>
      <w:r>
        <w:rPr>
          <w:rFonts w:hint="eastAsia" w:ascii="仿宋" w:hAnsi="仿宋" w:eastAsia="仿宋" w:cs="仿宋"/>
          <w:color w:val="auto"/>
          <w:sz w:val="24"/>
          <w:szCs w:val="24"/>
        </w:rPr>
        <w:t>招标人和中标人应当在中标通知发出之日起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日内，根据招标文件和中标人的投标文件订立书面合同。中标人无正当理由拒签合同，在签订合同时向招标人提出附加条件，招标人有权取消其中标资格。</w:t>
      </w:r>
    </w:p>
    <w:p w14:paraId="75DA42C5">
      <w:pPr>
        <w:spacing w:line="400" w:lineRule="exact"/>
        <w:rPr>
          <w:rFonts w:ascii="仿宋" w:hAnsi="仿宋" w:eastAsia="仿宋" w:cs="仿宋"/>
          <w:sz w:val="24"/>
          <w:szCs w:val="24"/>
        </w:rPr>
      </w:pPr>
    </w:p>
    <w:p w14:paraId="50A9E242">
      <w:pPr>
        <w:pStyle w:val="3"/>
        <w:numPr>
          <w:ilvl w:val="3"/>
          <w:numId w:val="0"/>
        </w:numPr>
        <w:spacing w:line="240" w:lineRule="auto"/>
        <w:rPr>
          <w:rFonts w:ascii="仿宋" w:hAnsi="仿宋" w:eastAsia="仿宋" w:cs="仿宋"/>
          <w:b/>
          <w:bCs/>
        </w:rPr>
      </w:pPr>
      <w:bookmarkStart w:id="16" w:name="_Toc42005621"/>
      <w:r>
        <w:rPr>
          <w:rFonts w:hint="eastAsia" w:ascii="仿宋" w:hAnsi="仿宋" w:eastAsia="仿宋" w:cs="仿宋"/>
          <w:b/>
          <w:bCs/>
        </w:rPr>
        <w:t>8.纪律和监督</w:t>
      </w:r>
      <w:bookmarkEnd w:id="16"/>
    </w:p>
    <w:p w14:paraId="4231C91F">
      <w:pPr>
        <w:spacing w:line="400" w:lineRule="exact"/>
        <w:rPr>
          <w:rFonts w:ascii="仿宋" w:hAnsi="仿宋" w:eastAsia="仿宋" w:cs="仿宋"/>
          <w:sz w:val="24"/>
          <w:szCs w:val="24"/>
        </w:rPr>
      </w:pPr>
      <w:r>
        <w:rPr>
          <w:rFonts w:hint="eastAsia" w:ascii="仿宋" w:hAnsi="仿宋" w:eastAsia="仿宋" w:cs="仿宋"/>
          <w:sz w:val="24"/>
          <w:szCs w:val="24"/>
        </w:rPr>
        <w:t>8.1 对招标人的纪律要求</w:t>
      </w:r>
    </w:p>
    <w:p w14:paraId="54587727">
      <w:pPr>
        <w:spacing w:line="400" w:lineRule="exact"/>
        <w:rPr>
          <w:rFonts w:ascii="仿宋" w:hAnsi="仿宋" w:eastAsia="仿宋" w:cs="仿宋"/>
          <w:sz w:val="24"/>
          <w:szCs w:val="24"/>
        </w:rPr>
      </w:pPr>
      <w:r>
        <w:rPr>
          <w:rFonts w:hint="eastAsia" w:ascii="仿宋" w:hAnsi="仿宋" w:eastAsia="仿宋" w:cs="仿宋"/>
          <w:sz w:val="24"/>
          <w:szCs w:val="24"/>
        </w:rPr>
        <w:t>招标人不得泄露招标投标活动中应当保密的情况和资料，不得与投标人串通损害国家利益、社会公共利益或者他人合法权益。</w:t>
      </w:r>
    </w:p>
    <w:p w14:paraId="274BF0FF">
      <w:pPr>
        <w:spacing w:line="400" w:lineRule="exact"/>
        <w:rPr>
          <w:rFonts w:ascii="仿宋" w:hAnsi="仿宋" w:eastAsia="仿宋" w:cs="仿宋"/>
          <w:sz w:val="24"/>
          <w:szCs w:val="24"/>
        </w:rPr>
      </w:pPr>
      <w:r>
        <w:rPr>
          <w:rFonts w:hint="eastAsia" w:ascii="仿宋" w:hAnsi="仿宋" w:eastAsia="仿宋" w:cs="仿宋"/>
          <w:sz w:val="24"/>
          <w:szCs w:val="24"/>
        </w:rPr>
        <w:t>8.2 对投标人的纪律要求</w:t>
      </w:r>
    </w:p>
    <w:p w14:paraId="483EEA27">
      <w:pPr>
        <w:spacing w:line="400" w:lineRule="exact"/>
        <w:rPr>
          <w:rFonts w:ascii="仿宋" w:hAnsi="仿宋" w:eastAsia="仿宋" w:cs="仿宋"/>
          <w:sz w:val="24"/>
          <w:szCs w:val="24"/>
        </w:rPr>
      </w:pPr>
      <w:r>
        <w:rPr>
          <w:rFonts w:hint="eastAsia" w:ascii="仿宋" w:hAnsi="仿宋" w:eastAsia="仿宋" w:cs="仿宋"/>
          <w:sz w:val="24"/>
          <w:szCs w:val="24"/>
        </w:rPr>
        <w:t>投标人不得相互串通投标或者与招标人串通投标，不得向招标人或者</w:t>
      </w:r>
      <w:r>
        <w:rPr>
          <w:rFonts w:hint="eastAsia" w:ascii="仿宋" w:hAnsi="仿宋" w:eastAsia="仿宋" w:cs="仿宋"/>
          <w:sz w:val="24"/>
          <w:szCs w:val="24"/>
          <w:lang w:val="en-US" w:eastAsia="zh-CN"/>
        </w:rPr>
        <w:t>评审组</w:t>
      </w:r>
      <w:r>
        <w:rPr>
          <w:rFonts w:hint="eastAsia" w:ascii="仿宋" w:hAnsi="仿宋" w:eastAsia="仿宋" w:cs="仿宋"/>
          <w:sz w:val="24"/>
          <w:szCs w:val="24"/>
        </w:rPr>
        <w:t>成员行贿谋取中标，不得以他人名义投标或者以其他方式弄虚作假骗取中标；投标人不得以任何方式干扰、影响评标工作。</w:t>
      </w:r>
    </w:p>
    <w:p w14:paraId="2A94ACAA">
      <w:pPr>
        <w:spacing w:line="400" w:lineRule="exact"/>
        <w:rPr>
          <w:rFonts w:ascii="仿宋" w:hAnsi="仿宋" w:eastAsia="仿宋" w:cs="仿宋"/>
          <w:sz w:val="24"/>
          <w:szCs w:val="24"/>
        </w:rPr>
      </w:pPr>
      <w:r>
        <w:rPr>
          <w:rFonts w:hint="eastAsia" w:ascii="仿宋" w:hAnsi="仿宋" w:eastAsia="仿宋" w:cs="仿宋"/>
          <w:sz w:val="24"/>
          <w:szCs w:val="24"/>
        </w:rPr>
        <w:t>8.3 对</w:t>
      </w:r>
      <w:r>
        <w:rPr>
          <w:rFonts w:hint="eastAsia" w:ascii="仿宋" w:hAnsi="仿宋" w:eastAsia="仿宋" w:cs="仿宋"/>
          <w:sz w:val="24"/>
          <w:szCs w:val="24"/>
          <w:lang w:val="en-US" w:eastAsia="zh-CN"/>
        </w:rPr>
        <w:t>评审组</w:t>
      </w:r>
      <w:r>
        <w:rPr>
          <w:rFonts w:hint="eastAsia" w:ascii="仿宋" w:hAnsi="仿宋" w:eastAsia="仿宋" w:cs="仿宋"/>
          <w:sz w:val="24"/>
          <w:szCs w:val="24"/>
        </w:rPr>
        <w:t>成员的纪律要求</w:t>
      </w:r>
    </w:p>
    <w:p w14:paraId="4FD21118">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评审组</w:t>
      </w:r>
      <w:r>
        <w:rPr>
          <w:rFonts w:hint="eastAsia" w:ascii="仿宋" w:hAnsi="仿宋" w:eastAsia="仿宋" w:cs="仿宋"/>
          <w:sz w:val="24"/>
          <w:szCs w:val="24"/>
        </w:rPr>
        <w:t>成员不得收受他人的财物或者其他好处，不得向他人透露对投标文件的评审和比较、中标候选人的推荐情况以及评标有关的其他情况。在评标活动中，</w:t>
      </w:r>
      <w:r>
        <w:rPr>
          <w:rFonts w:hint="eastAsia" w:ascii="仿宋" w:hAnsi="仿宋" w:eastAsia="仿宋" w:cs="仿宋"/>
          <w:sz w:val="24"/>
          <w:szCs w:val="24"/>
          <w:lang w:val="en-US" w:eastAsia="zh-CN"/>
        </w:rPr>
        <w:t>评审组</w:t>
      </w:r>
      <w:r>
        <w:rPr>
          <w:rFonts w:hint="eastAsia" w:ascii="仿宋" w:hAnsi="仿宋" w:eastAsia="仿宋" w:cs="仿宋"/>
          <w:sz w:val="24"/>
          <w:szCs w:val="24"/>
        </w:rPr>
        <w:t>成员应当客观、公正地履行职责，遵守职业道德，不得擅离职守，影响评标程序正常进行。</w:t>
      </w:r>
    </w:p>
    <w:p w14:paraId="0B0076E6">
      <w:pPr>
        <w:spacing w:line="400" w:lineRule="exact"/>
        <w:rPr>
          <w:rFonts w:ascii="仿宋" w:hAnsi="仿宋" w:eastAsia="仿宋" w:cs="仿宋"/>
          <w:sz w:val="24"/>
          <w:szCs w:val="24"/>
        </w:rPr>
      </w:pPr>
      <w:r>
        <w:rPr>
          <w:rFonts w:hint="eastAsia" w:ascii="仿宋" w:hAnsi="仿宋" w:eastAsia="仿宋" w:cs="仿宋"/>
          <w:sz w:val="24"/>
          <w:szCs w:val="24"/>
        </w:rPr>
        <w:t>8.4 对与评标活动有关的工作人员的纪律要求</w:t>
      </w:r>
    </w:p>
    <w:p w14:paraId="621AE128">
      <w:pPr>
        <w:spacing w:line="400" w:lineRule="exact"/>
        <w:rPr>
          <w:rFonts w:ascii="仿宋" w:hAnsi="仿宋" w:eastAsia="仿宋" w:cs="仿宋"/>
          <w:sz w:val="24"/>
          <w:szCs w:val="24"/>
        </w:rPr>
      </w:pPr>
      <w:r>
        <w:rPr>
          <w:rFonts w:hint="eastAsia" w:ascii="仿宋" w:hAnsi="仿宋" w:eastAsia="仿宋" w:cs="仿宋"/>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5FC190E">
      <w:pPr>
        <w:spacing w:line="400" w:lineRule="exact"/>
        <w:rPr>
          <w:rFonts w:ascii="仿宋" w:hAnsi="仿宋" w:eastAsia="仿宋" w:cs="仿宋"/>
          <w:sz w:val="24"/>
          <w:szCs w:val="24"/>
        </w:rPr>
      </w:pPr>
      <w:r>
        <w:rPr>
          <w:rFonts w:hint="eastAsia" w:ascii="仿宋" w:hAnsi="仿宋" w:eastAsia="仿宋" w:cs="仿宋"/>
          <w:sz w:val="24"/>
          <w:szCs w:val="24"/>
        </w:rPr>
        <w:t>8.5 质疑</w:t>
      </w:r>
    </w:p>
    <w:p w14:paraId="3E0836D6">
      <w:pPr>
        <w:spacing w:line="400" w:lineRule="exact"/>
        <w:rPr>
          <w:rFonts w:ascii="仿宋" w:hAnsi="仿宋" w:eastAsia="仿宋" w:cs="仿宋"/>
          <w:sz w:val="24"/>
          <w:szCs w:val="24"/>
        </w:rPr>
      </w:pPr>
      <w:r>
        <w:rPr>
          <w:rFonts w:hint="eastAsia" w:ascii="仿宋" w:hAnsi="仿宋" w:eastAsia="仿宋" w:cs="仿宋"/>
          <w:sz w:val="24"/>
          <w:szCs w:val="24"/>
        </w:rPr>
        <w:t xml:space="preserve">8.5.1 投标人或者其他利害关系人认为招标投标活动不符合法律、行政法规规定的，可以自知道或者应当知道之日起 </w:t>
      </w:r>
      <w:r>
        <w:rPr>
          <w:rFonts w:hint="eastAsia" w:ascii="仿宋" w:hAnsi="仿宋" w:eastAsia="仿宋" w:cs="仿宋"/>
          <w:sz w:val="24"/>
          <w:szCs w:val="24"/>
          <w:lang w:val="en-US" w:eastAsia="zh-CN"/>
        </w:rPr>
        <w:t>3</w:t>
      </w:r>
      <w:r>
        <w:rPr>
          <w:rFonts w:hint="eastAsia" w:ascii="仿宋" w:hAnsi="仿宋" w:eastAsia="仿宋" w:cs="仿宋"/>
          <w:sz w:val="24"/>
          <w:szCs w:val="24"/>
        </w:rPr>
        <w:t>个工作日内提出质疑。质疑应当有明确的请求和必要的证明材料。</w:t>
      </w:r>
    </w:p>
    <w:p w14:paraId="5BAD88BC">
      <w:pPr>
        <w:spacing w:line="400" w:lineRule="exact"/>
        <w:rPr>
          <w:rFonts w:ascii="仿宋" w:hAnsi="仿宋" w:eastAsia="仿宋" w:cs="仿宋"/>
          <w:sz w:val="24"/>
          <w:szCs w:val="24"/>
        </w:rPr>
      </w:pPr>
      <w:r>
        <w:rPr>
          <w:rFonts w:hint="eastAsia" w:ascii="仿宋" w:hAnsi="仿宋" w:eastAsia="仿宋" w:cs="仿宋"/>
          <w:sz w:val="24"/>
          <w:szCs w:val="24"/>
        </w:rPr>
        <w:t>8.5.2 投标人或者其他利害关系人对招标文件、开标和评标结果提出质疑的，应当按照</w:t>
      </w:r>
      <w:r>
        <w:rPr>
          <w:rFonts w:hint="eastAsia" w:ascii="仿宋" w:hAnsi="仿宋" w:eastAsia="仿宋" w:cs="仿宋"/>
          <w:sz w:val="24"/>
          <w:szCs w:val="24"/>
          <w:lang w:val="en-US" w:eastAsia="zh-CN"/>
        </w:rPr>
        <w:t>本招标文件的</w:t>
      </w:r>
      <w:r>
        <w:rPr>
          <w:rFonts w:hint="eastAsia" w:ascii="仿宋" w:hAnsi="仿宋" w:eastAsia="仿宋" w:cs="仿宋"/>
          <w:sz w:val="24"/>
          <w:szCs w:val="24"/>
        </w:rPr>
        <w:t>规定向招标人提出异议。</w:t>
      </w:r>
    </w:p>
    <w:p w14:paraId="4051C6FB">
      <w:pPr>
        <w:spacing w:line="400" w:lineRule="exact"/>
        <w:rPr>
          <w:rFonts w:ascii="仿宋" w:hAnsi="仿宋" w:eastAsia="仿宋" w:cs="仿宋"/>
          <w:sz w:val="24"/>
          <w:szCs w:val="24"/>
        </w:rPr>
      </w:pPr>
    </w:p>
    <w:p w14:paraId="61AFA97B">
      <w:pPr>
        <w:pStyle w:val="3"/>
        <w:numPr>
          <w:ilvl w:val="3"/>
          <w:numId w:val="0"/>
        </w:numPr>
        <w:spacing w:line="240" w:lineRule="auto"/>
        <w:rPr>
          <w:rFonts w:ascii="仿宋" w:hAnsi="仿宋" w:eastAsia="仿宋" w:cs="仿宋"/>
          <w:b/>
          <w:bCs/>
        </w:rPr>
      </w:pPr>
      <w:bookmarkStart w:id="17" w:name="_Toc42005622"/>
      <w:r>
        <w:rPr>
          <w:rFonts w:hint="eastAsia" w:ascii="仿宋" w:hAnsi="仿宋" w:eastAsia="仿宋" w:cs="仿宋"/>
          <w:b/>
          <w:bCs/>
        </w:rPr>
        <w:t>9.是否采用电子招标投标</w:t>
      </w:r>
      <w:bookmarkEnd w:id="17"/>
    </w:p>
    <w:p w14:paraId="407EF827">
      <w:pPr>
        <w:spacing w:line="400" w:lineRule="exact"/>
        <w:rPr>
          <w:rFonts w:ascii="仿宋" w:hAnsi="仿宋" w:eastAsia="仿宋" w:cs="仿宋"/>
          <w:sz w:val="24"/>
          <w:szCs w:val="24"/>
        </w:rPr>
      </w:pPr>
      <w:r>
        <w:rPr>
          <w:rFonts w:hint="eastAsia" w:ascii="仿宋" w:hAnsi="仿宋" w:eastAsia="仿宋" w:cs="仿宋"/>
          <w:sz w:val="24"/>
          <w:szCs w:val="24"/>
        </w:rPr>
        <w:t>本招标项目是否采用电子招标投标方式，见投标人须知附表。</w:t>
      </w:r>
    </w:p>
    <w:p w14:paraId="7465525A">
      <w:pPr>
        <w:spacing w:line="400" w:lineRule="exact"/>
        <w:rPr>
          <w:rFonts w:ascii="仿宋" w:hAnsi="仿宋" w:eastAsia="仿宋" w:cs="仿宋"/>
          <w:sz w:val="24"/>
          <w:szCs w:val="24"/>
        </w:rPr>
      </w:pPr>
    </w:p>
    <w:p w14:paraId="6A61F1F2">
      <w:pPr>
        <w:rPr>
          <w:rFonts w:ascii="仿宋" w:hAnsi="仿宋" w:eastAsia="仿宋" w:cs="仿宋"/>
          <w:sz w:val="24"/>
          <w:szCs w:val="24"/>
        </w:rPr>
      </w:pPr>
      <w:r>
        <w:rPr>
          <w:rFonts w:hint="eastAsia" w:ascii="仿宋" w:hAnsi="仿宋" w:eastAsia="仿宋" w:cs="仿宋"/>
          <w:sz w:val="24"/>
          <w:szCs w:val="24"/>
        </w:rPr>
        <w:br w:type="page"/>
      </w:r>
    </w:p>
    <w:p w14:paraId="28905BA3">
      <w:pPr>
        <w:pStyle w:val="2"/>
        <w:spacing w:line="240" w:lineRule="auto"/>
        <w:jc w:val="center"/>
        <w:rPr>
          <w:rFonts w:ascii="仿宋" w:hAnsi="仿宋" w:eastAsia="仿宋" w:cs="仿宋"/>
          <w:b/>
          <w:bCs/>
          <w:sz w:val="44"/>
          <w:szCs w:val="44"/>
        </w:rPr>
      </w:pPr>
      <w:bookmarkStart w:id="18" w:name="_Toc42005624"/>
      <w:r>
        <w:rPr>
          <w:rFonts w:hint="eastAsia" w:ascii="仿宋" w:hAnsi="仿宋" w:eastAsia="仿宋" w:cs="仿宋"/>
          <w:b/>
          <w:bCs/>
          <w:sz w:val="44"/>
          <w:szCs w:val="44"/>
        </w:rPr>
        <w:t>第三章评标办法</w:t>
      </w:r>
      <w:bookmarkEnd w:id="18"/>
    </w:p>
    <w:p w14:paraId="6A06211E">
      <w:pPr>
        <w:spacing w:line="20" w:lineRule="exact"/>
        <w:rPr>
          <w:rFonts w:ascii="仿宋" w:hAnsi="仿宋" w:eastAsia="仿宋" w:cs="仿宋"/>
          <w:sz w:val="20"/>
          <w:szCs w:val="20"/>
        </w:rPr>
      </w:pPr>
      <w:bookmarkStart w:id="19" w:name="page40"/>
      <w:bookmarkEnd w:id="19"/>
      <w:r>
        <w:rPr>
          <w:rFonts w:ascii="仿宋" w:hAnsi="仿宋" w:eastAsia="仿宋" w:cs="仿宋"/>
          <w:sz w:val="20"/>
          <w:szCs w:val="20"/>
        </w:rPr>
        <mc:AlternateContent>
          <mc:Choice Requires="wps">
            <w:drawing>
              <wp:anchor distT="0" distB="0" distL="114300" distR="114300" simplePos="0" relativeHeight="251659264" behindDoc="1" locked="0" layoutInCell="0" allowOverlap="1">
                <wp:simplePos x="0" y="0"/>
                <wp:positionH relativeFrom="column">
                  <wp:posOffset>222250</wp:posOffset>
                </wp:positionH>
                <wp:positionV relativeFrom="paragraph">
                  <wp:posOffset>-2007235</wp:posOffset>
                </wp:positionV>
                <wp:extent cx="12700" cy="12065"/>
                <wp:effectExtent l="0" t="0" r="0" b="0"/>
                <wp:wrapNone/>
                <wp:docPr id="2" name="Shape 83"/>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a:noFill/>
                        </a:ln>
                      </wps:spPr>
                      <wps:bodyPr upright="1"/>
                    </wps:wsp>
                  </a:graphicData>
                </a:graphic>
              </wp:anchor>
            </w:drawing>
          </mc:Choice>
          <mc:Fallback>
            <w:pict>
              <v:rect id="Shape 83" o:spid="_x0000_s1026" o:spt="1" style="position:absolute;left:0pt;margin-left:17.5pt;margin-top:-158.05pt;height:0.95pt;width:1pt;z-index:-251657216;mso-width-relative:page;mso-height-relative:page;" fillcolor="#000000" filled="t" stroked="f" coordsize="21600,21600" o:allowincell="f" o:gfxdata="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eaDmz2gAAAAsB&#10;AAAPAAAAAAAAAAEAIAAAACIAAABkcnMvZG93bnJldi54bWxQSwECFAAUAAAACACHTuJALegiJ6cB&#10;AABlAwAADgAAAAAAAAABACAAAAApAQAAZHJzL2Uyb0RvYy54bWxQSwUGAAAAAAYABgBZAQAAQgUA&#10;AAAA&#10;">
                <v:fill on="t" focussize="0,0"/>
                <v:stroke on="f"/>
                <v:imagedata o:title=""/>
                <o:lock v:ext="edit" aspectratio="f"/>
              </v:rect>
            </w:pict>
          </mc:Fallback>
        </mc:AlternateContent>
      </w:r>
      <w:r>
        <w:rPr>
          <w:rFonts w:ascii="仿宋" w:hAnsi="仿宋" w:eastAsia="仿宋" w:cs="仿宋"/>
          <w:sz w:val="20"/>
          <w:szCs w:val="20"/>
        </w:rPr>
        <mc:AlternateContent>
          <mc:Choice Requires="wps">
            <w:drawing>
              <wp:anchor distT="0" distB="0" distL="114300" distR="114300" simplePos="0" relativeHeight="251660288" behindDoc="1" locked="0" layoutInCell="0" allowOverlap="1">
                <wp:simplePos x="0" y="0"/>
                <wp:positionH relativeFrom="column">
                  <wp:posOffset>793750</wp:posOffset>
                </wp:positionH>
                <wp:positionV relativeFrom="paragraph">
                  <wp:posOffset>-2007235</wp:posOffset>
                </wp:positionV>
                <wp:extent cx="12700" cy="12065"/>
                <wp:effectExtent l="0" t="0" r="0" b="0"/>
                <wp:wrapNone/>
                <wp:docPr id="3" name="Shape 84"/>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w="9525">
                          <a:noFill/>
                        </a:ln>
                      </wps:spPr>
                      <wps:bodyPr upright="1"/>
                    </wps:wsp>
                  </a:graphicData>
                </a:graphic>
              </wp:anchor>
            </w:drawing>
          </mc:Choice>
          <mc:Fallback>
            <w:pict>
              <v:rect id="Shape 84" o:spid="_x0000_s1026" o:spt="1" style="position:absolute;left:0pt;margin-left:62.5pt;margin-top:-158.05pt;height:0.95pt;width:1pt;z-index:-251656192;mso-width-relative:page;mso-height-relative:page;" fillcolor="#000000" filled="t" stroked="f" coordsize="21600,21600" o:allowincell="f" o:gfxdata="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tcwWbZAAAADQEA&#10;AA8AAAAAAAAAAQAgAAAAIgAAAGRycy9kb3ducmV2LnhtbFBLAQIUABQAAAAIAIdO4kBMX6B6pwEA&#10;AGUDAAAOAAAAAAAAAAEAIAAAACgBAABkcnMvZTJvRG9jLnhtbFBLBQYAAAAABgAGAFkBAABBBQAA&#10;AAA=&#10;">
                <v:fill on="t" focussize="0,0"/>
                <v:stroke on="f"/>
                <v:imagedata o:title=""/>
                <o:lock v:ext="edit" aspectratio="f"/>
              </v:rect>
            </w:pict>
          </mc:Fallback>
        </mc:AlternateContent>
      </w:r>
    </w:p>
    <w:p w14:paraId="391073B0">
      <w:pPr>
        <w:spacing w:line="200" w:lineRule="exact"/>
        <w:rPr>
          <w:rFonts w:ascii="仿宋" w:hAnsi="仿宋" w:eastAsia="仿宋" w:cs="仿宋"/>
          <w:sz w:val="20"/>
          <w:szCs w:val="20"/>
        </w:rPr>
      </w:pPr>
      <w:bookmarkStart w:id="20" w:name="page41"/>
      <w:bookmarkEnd w:id="20"/>
    </w:p>
    <w:p w14:paraId="41D95D3C">
      <w:pPr>
        <w:pStyle w:val="3"/>
        <w:numPr>
          <w:ilvl w:val="3"/>
          <w:numId w:val="0"/>
        </w:numPr>
        <w:spacing w:line="240" w:lineRule="auto"/>
        <w:rPr>
          <w:rFonts w:ascii="仿宋" w:hAnsi="仿宋" w:eastAsia="仿宋" w:cs="仿宋"/>
          <w:b/>
          <w:bCs/>
        </w:rPr>
      </w:pPr>
      <w:bookmarkStart w:id="21" w:name="page42"/>
      <w:bookmarkEnd w:id="21"/>
      <w:bookmarkStart w:id="22" w:name="_Toc42005625"/>
      <w:r>
        <w:rPr>
          <w:rFonts w:hint="eastAsia" w:ascii="仿宋" w:hAnsi="仿宋" w:eastAsia="仿宋" w:cs="仿宋"/>
          <w:b/>
          <w:bCs/>
        </w:rPr>
        <w:t>1.评标方法</w:t>
      </w:r>
      <w:bookmarkEnd w:id="22"/>
    </w:p>
    <w:p w14:paraId="5CA83F5D">
      <w:pPr>
        <w:spacing w:line="440" w:lineRule="exact"/>
        <w:rPr>
          <w:rFonts w:ascii="仿宋" w:hAnsi="仿宋" w:eastAsia="仿宋" w:cs="仿宋"/>
          <w:sz w:val="24"/>
          <w:szCs w:val="24"/>
        </w:rPr>
      </w:pPr>
      <w:r>
        <w:rPr>
          <w:rFonts w:hint="eastAsia" w:ascii="仿宋" w:hAnsi="仿宋" w:eastAsia="仿宋" w:cs="仿宋"/>
          <w:sz w:val="24"/>
          <w:szCs w:val="24"/>
        </w:rPr>
        <w:t>本次评标采用综合评分法。</w:t>
      </w:r>
      <w:r>
        <w:rPr>
          <w:rFonts w:hint="eastAsia" w:ascii="仿宋" w:hAnsi="仿宋" w:eastAsia="仿宋" w:cs="仿宋"/>
          <w:sz w:val="24"/>
          <w:szCs w:val="24"/>
          <w:lang w:val="en-US" w:eastAsia="zh-CN"/>
        </w:rPr>
        <w:t>评审组</w:t>
      </w:r>
      <w:r>
        <w:rPr>
          <w:rFonts w:hint="eastAsia" w:ascii="仿宋" w:hAnsi="仿宋" w:eastAsia="仿宋" w:cs="仿宋"/>
          <w:sz w:val="24"/>
          <w:szCs w:val="24"/>
        </w:rPr>
        <w:t>对满足招标文件实质性要求的投标文件，</w:t>
      </w:r>
      <w:r>
        <w:rPr>
          <w:rFonts w:hint="eastAsia" w:ascii="仿宋" w:hAnsi="仿宋" w:eastAsia="仿宋" w:cs="仿宋"/>
          <w:color w:val="auto"/>
          <w:sz w:val="24"/>
          <w:szCs w:val="24"/>
        </w:rPr>
        <w:t>按照本</w:t>
      </w:r>
      <w:r>
        <w:rPr>
          <w:rFonts w:hint="eastAsia" w:ascii="仿宋" w:hAnsi="仿宋" w:eastAsia="仿宋" w:cs="仿宋"/>
          <w:color w:val="auto"/>
          <w:sz w:val="24"/>
          <w:szCs w:val="24"/>
          <w:lang w:val="en-US" w:eastAsia="zh-CN"/>
        </w:rPr>
        <w:t>招标文件</w:t>
      </w:r>
      <w:r>
        <w:rPr>
          <w:rFonts w:hint="eastAsia" w:ascii="仿宋" w:hAnsi="仿宋" w:eastAsia="仿宋" w:cs="仿宋"/>
          <w:color w:val="auto"/>
          <w:sz w:val="24"/>
          <w:szCs w:val="24"/>
        </w:rPr>
        <w:t>规定的评分标准进行打分，</w:t>
      </w:r>
      <w:r>
        <w:rPr>
          <w:rFonts w:hint="eastAsia" w:ascii="仿宋" w:hAnsi="仿宋" w:eastAsia="仿宋" w:cs="仿宋"/>
          <w:sz w:val="24"/>
          <w:szCs w:val="24"/>
        </w:rPr>
        <w:t>并按得分由高到低顺序推荐中标候选人。综合评分相等时，以投标报价低的优先；投标报价也相等的，以技术得分高的优先；如果技术得分也相等，按照商务得分高的优先；如果所有得分均相等，抽签确定中标候选人顺序。</w:t>
      </w:r>
    </w:p>
    <w:p w14:paraId="774020A8">
      <w:pPr>
        <w:spacing w:line="440" w:lineRule="exact"/>
        <w:rPr>
          <w:rFonts w:ascii="仿宋" w:hAnsi="仿宋" w:eastAsia="仿宋" w:cs="仿宋"/>
          <w:sz w:val="24"/>
          <w:szCs w:val="24"/>
        </w:rPr>
      </w:pPr>
    </w:p>
    <w:p w14:paraId="16E7B406">
      <w:pPr>
        <w:pStyle w:val="3"/>
        <w:numPr>
          <w:ilvl w:val="3"/>
          <w:numId w:val="0"/>
        </w:numPr>
        <w:spacing w:line="240" w:lineRule="auto"/>
        <w:rPr>
          <w:rFonts w:ascii="仿宋" w:hAnsi="仿宋" w:eastAsia="仿宋" w:cs="仿宋"/>
          <w:b/>
          <w:bCs/>
        </w:rPr>
      </w:pPr>
      <w:bookmarkStart w:id="23" w:name="_Toc42005626"/>
      <w:r>
        <w:rPr>
          <w:rFonts w:hint="eastAsia" w:ascii="仿宋" w:hAnsi="仿宋" w:eastAsia="仿宋" w:cs="仿宋"/>
          <w:b/>
          <w:bCs/>
        </w:rPr>
        <w:t>2.评审标准</w:t>
      </w:r>
      <w:bookmarkEnd w:id="23"/>
    </w:p>
    <w:p w14:paraId="11A47FB2">
      <w:pPr>
        <w:spacing w:line="440" w:lineRule="exact"/>
        <w:rPr>
          <w:rFonts w:ascii="仿宋" w:hAnsi="仿宋" w:eastAsia="仿宋" w:cs="仿宋"/>
          <w:sz w:val="24"/>
          <w:szCs w:val="24"/>
        </w:rPr>
      </w:pPr>
      <w:r>
        <w:rPr>
          <w:rFonts w:hint="eastAsia" w:ascii="仿宋" w:hAnsi="仿宋" w:eastAsia="仿宋" w:cs="仿宋"/>
          <w:sz w:val="24"/>
          <w:szCs w:val="24"/>
        </w:rPr>
        <w:t>2.1 初步评审标准</w:t>
      </w:r>
    </w:p>
    <w:p w14:paraId="0D9D9E92">
      <w:pPr>
        <w:spacing w:line="440" w:lineRule="exact"/>
        <w:rPr>
          <w:rFonts w:ascii="仿宋" w:hAnsi="仿宋" w:eastAsia="仿宋" w:cs="仿宋"/>
          <w:sz w:val="24"/>
          <w:szCs w:val="24"/>
        </w:rPr>
      </w:pPr>
      <w:r>
        <w:rPr>
          <w:rFonts w:hint="eastAsia" w:ascii="仿宋" w:hAnsi="仿宋" w:eastAsia="仿宋" w:cs="仿宋"/>
          <w:sz w:val="24"/>
          <w:szCs w:val="24"/>
        </w:rPr>
        <w:t>2.1.1 形式评审标准：见符合性检查表。</w:t>
      </w:r>
    </w:p>
    <w:p w14:paraId="469AD654">
      <w:pPr>
        <w:spacing w:line="440" w:lineRule="exact"/>
        <w:rPr>
          <w:rFonts w:ascii="仿宋" w:hAnsi="仿宋" w:eastAsia="仿宋" w:cs="仿宋"/>
          <w:sz w:val="24"/>
          <w:szCs w:val="24"/>
        </w:rPr>
      </w:pPr>
      <w:r>
        <w:rPr>
          <w:rFonts w:hint="eastAsia" w:ascii="仿宋" w:hAnsi="仿宋" w:eastAsia="仿宋" w:cs="仿宋"/>
          <w:sz w:val="24"/>
          <w:szCs w:val="24"/>
        </w:rPr>
        <w:t>2.1.2 资格评审标准：见资格审查表。</w:t>
      </w:r>
    </w:p>
    <w:p w14:paraId="3568D9C2">
      <w:pPr>
        <w:spacing w:line="440" w:lineRule="exact"/>
        <w:rPr>
          <w:rFonts w:ascii="仿宋" w:hAnsi="仿宋" w:eastAsia="仿宋" w:cs="仿宋"/>
          <w:sz w:val="24"/>
          <w:szCs w:val="24"/>
        </w:rPr>
      </w:pPr>
      <w:r>
        <w:rPr>
          <w:rFonts w:hint="eastAsia" w:ascii="仿宋" w:hAnsi="仿宋" w:eastAsia="仿宋" w:cs="仿宋"/>
          <w:sz w:val="24"/>
          <w:szCs w:val="24"/>
        </w:rPr>
        <w:t>2.2 分值构成与评分标准</w:t>
      </w:r>
    </w:p>
    <w:p w14:paraId="52FFAD67">
      <w:pPr>
        <w:spacing w:line="440" w:lineRule="exact"/>
        <w:rPr>
          <w:rFonts w:ascii="仿宋" w:hAnsi="仿宋" w:eastAsia="仿宋" w:cs="仿宋"/>
          <w:sz w:val="24"/>
          <w:szCs w:val="24"/>
        </w:rPr>
      </w:pPr>
      <w:r>
        <w:rPr>
          <w:rFonts w:hint="eastAsia" w:ascii="仿宋" w:hAnsi="仿宋" w:eastAsia="仿宋" w:cs="仿宋"/>
          <w:sz w:val="24"/>
          <w:szCs w:val="24"/>
        </w:rPr>
        <w:t>2.2.1 分值构成：由</w:t>
      </w:r>
      <w:r>
        <w:rPr>
          <w:rFonts w:hint="eastAsia" w:ascii="仿宋" w:hAnsi="仿宋" w:eastAsia="仿宋" w:cs="仿宋"/>
          <w:sz w:val="24"/>
          <w:szCs w:val="24"/>
          <w:lang w:val="en-US" w:eastAsia="zh-CN"/>
        </w:rPr>
        <w:t>价格部分</w:t>
      </w:r>
      <w:r>
        <w:rPr>
          <w:rFonts w:hint="eastAsia" w:ascii="仿宋" w:hAnsi="仿宋" w:eastAsia="仿宋" w:cs="仿宋"/>
          <w:sz w:val="24"/>
          <w:szCs w:val="24"/>
        </w:rPr>
        <w:t>、技术部分、商务部分</w:t>
      </w:r>
      <w:r>
        <w:rPr>
          <w:rFonts w:hint="eastAsia" w:ascii="仿宋" w:hAnsi="仿宋" w:eastAsia="仿宋" w:cs="仿宋"/>
          <w:sz w:val="24"/>
          <w:szCs w:val="24"/>
          <w:lang w:val="en-US" w:eastAsia="zh-CN"/>
        </w:rPr>
        <w:t>等</w:t>
      </w:r>
      <w:r>
        <w:rPr>
          <w:rFonts w:hint="eastAsia" w:ascii="仿宋" w:hAnsi="仿宋" w:eastAsia="仿宋" w:cs="仿宋"/>
          <w:sz w:val="24"/>
          <w:szCs w:val="24"/>
        </w:rPr>
        <w:t>因素组成</w:t>
      </w:r>
    </w:p>
    <w:p w14:paraId="75E6A664">
      <w:pPr>
        <w:spacing w:line="440" w:lineRule="exact"/>
        <w:rPr>
          <w:rFonts w:ascii="仿宋" w:hAnsi="仿宋" w:eastAsia="仿宋" w:cs="仿宋"/>
          <w:sz w:val="24"/>
          <w:szCs w:val="24"/>
        </w:rPr>
      </w:pPr>
      <w:r>
        <w:rPr>
          <w:rFonts w:hint="eastAsia" w:ascii="仿宋" w:hAnsi="仿宋" w:eastAsia="仿宋" w:cs="仿宋"/>
          <w:sz w:val="24"/>
          <w:szCs w:val="24"/>
        </w:rPr>
        <w:t>2.2.4 评分标准：详见评分标准</w:t>
      </w:r>
    </w:p>
    <w:p w14:paraId="186EBE22">
      <w:pPr>
        <w:spacing w:line="440" w:lineRule="exact"/>
        <w:rPr>
          <w:rFonts w:ascii="仿宋" w:hAnsi="仿宋" w:eastAsia="仿宋" w:cs="仿宋"/>
          <w:sz w:val="24"/>
          <w:szCs w:val="24"/>
        </w:rPr>
      </w:pPr>
    </w:p>
    <w:p w14:paraId="7A5F7704">
      <w:pPr>
        <w:pStyle w:val="3"/>
        <w:numPr>
          <w:ilvl w:val="3"/>
          <w:numId w:val="0"/>
        </w:numPr>
        <w:spacing w:line="240" w:lineRule="auto"/>
        <w:rPr>
          <w:rFonts w:ascii="仿宋" w:hAnsi="仿宋" w:eastAsia="仿宋" w:cs="仿宋"/>
          <w:b/>
          <w:bCs/>
        </w:rPr>
      </w:pPr>
      <w:bookmarkStart w:id="24" w:name="_Toc42005627"/>
      <w:r>
        <w:rPr>
          <w:rFonts w:hint="eastAsia" w:ascii="仿宋" w:hAnsi="仿宋" w:eastAsia="仿宋" w:cs="仿宋"/>
          <w:b/>
          <w:bCs/>
        </w:rPr>
        <w:t>3.评标程序</w:t>
      </w:r>
      <w:bookmarkEnd w:id="24"/>
    </w:p>
    <w:p w14:paraId="0E598E82">
      <w:pPr>
        <w:spacing w:line="440" w:lineRule="exact"/>
        <w:rPr>
          <w:rFonts w:ascii="仿宋" w:hAnsi="仿宋" w:eastAsia="仿宋" w:cs="仿宋"/>
          <w:sz w:val="24"/>
          <w:szCs w:val="24"/>
        </w:rPr>
      </w:pPr>
      <w:r>
        <w:rPr>
          <w:rFonts w:hint="eastAsia" w:ascii="仿宋" w:hAnsi="仿宋" w:eastAsia="仿宋" w:cs="仿宋"/>
          <w:sz w:val="24"/>
          <w:szCs w:val="24"/>
        </w:rPr>
        <w:t>3.1 初步评审</w:t>
      </w:r>
    </w:p>
    <w:p w14:paraId="44D4866D">
      <w:pPr>
        <w:spacing w:line="440" w:lineRule="exact"/>
        <w:rPr>
          <w:rFonts w:ascii="仿宋" w:hAnsi="仿宋" w:eastAsia="仿宋" w:cs="仿宋"/>
          <w:sz w:val="24"/>
          <w:szCs w:val="24"/>
        </w:rPr>
      </w:pPr>
      <w:r>
        <w:rPr>
          <w:rFonts w:hint="eastAsia" w:ascii="仿宋" w:hAnsi="仿宋" w:eastAsia="仿宋" w:cs="仿宋"/>
          <w:sz w:val="24"/>
          <w:szCs w:val="24"/>
        </w:rPr>
        <w:t xml:space="preserve">3.1.1 </w:t>
      </w:r>
      <w:r>
        <w:rPr>
          <w:rFonts w:hint="eastAsia" w:ascii="仿宋" w:hAnsi="仿宋" w:eastAsia="仿宋" w:cs="仿宋"/>
          <w:sz w:val="24"/>
          <w:szCs w:val="24"/>
          <w:lang w:val="en-US" w:eastAsia="zh-CN"/>
        </w:rPr>
        <w:t>由评审组根据</w:t>
      </w:r>
      <w:r>
        <w:rPr>
          <w:rFonts w:hint="eastAsia" w:ascii="仿宋" w:hAnsi="仿宋" w:eastAsia="仿宋" w:cs="仿宋"/>
          <w:sz w:val="24"/>
          <w:szCs w:val="24"/>
        </w:rPr>
        <w:t>符合性检查表</w:t>
      </w:r>
      <w:r>
        <w:rPr>
          <w:rFonts w:hint="eastAsia" w:ascii="仿宋" w:hAnsi="仿宋" w:eastAsia="仿宋" w:cs="仿宋"/>
          <w:sz w:val="24"/>
          <w:szCs w:val="24"/>
          <w:lang w:val="en-US" w:eastAsia="zh-CN"/>
        </w:rPr>
        <w:t>和</w:t>
      </w:r>
      <w:r>
        <w:rPr>
          <w:rFonts w:hint="eastAsia" w:ascii="仿宋" w:hAnsi="仿宋" w:eastAsia="仿宋" w:cs="仿宋"/>
          <w:sz w:val="24"/>
          <w:szCs w:val="24"/>
        </w:rPr>
        <w:t>资格审查表</w:t>
      </w:r>
      <w:r>
        <w:rPr>
          <w:rFonts w:hint="eastAsia" w:ascii="仿宋" w:hAnsi="仿宋" w:eastAsia="仿宋" w:cs="仿宋"/>
          <w:sz w:val="24"/>
          <w:szCs w:val="24"/>
          <w:lang w:val="en-US" w:eastAsia="zh-CN"/>
        </w:rPr>
        <w:t>对</w:t>
      </w:r>
      <w:r>
        <w:rPr>
          <w:rFonts w:hint="eastAsia" w:ascii="仿宋" w:hAnsi="仿宋" w:eastAsia="仿宋" w:cs="仿宋"/>
          <w:sz w:val="24"/>
          <w:szCs w:val="24"/>
        </w:rPr>
        <w:t>投标文件进行初步评审。有一项不符合评审标准的，</w:t>
      </w:r>
      <w:r>
        <w:rPr>
          <w:rFonts w:hint="eastAsia" w:ascii="仿宋" w:hAnsi="仿宋" w:eastAsia="仿宋" w:cs="仿宋"/>
          <w:sz w:val="24"/>
          <w:szCs w:val="24"/>
          <w:lang w:val="en-US" w:eastAsia="zh-CN"/>
        </w:rPr>
        <w:t>评审组</w:t>
      </w:r>
      <w:r>
        <w:rPr>
          <w:rFonts w:hint="eastAsia" w:ascii="仿宋" w:hAnsi="仿宋" w:eastAsia="仿宋" w:cs="仿宋"/>
          <w:sz w:val="24"/>
          <w:szCs w:val="24"/>
        </w:rPr>
        <w:t>应当否决其投标。</w:t>
      </w:r>
    </w:p>
    <w:p w14:paraId="40A84416">
      <w:pPr>
        <w:spacing w:line="440" w:lineRule="exact"/>
        <w:rPr>
          <w:rFonts w:ascii="仿宋" w:hAnsi="仿宋" w:eastAsia="仿宋" w:cs="仿宋"/>
          <w:sz w:val="24"/>
          <w:szCs w:val="24"/>
        </w:rPr>
      </w:pPr>
      <w:r>
        <w:rPr>
          <w:rFonts w:hint="eastAsia" w:ascii="仿宋" w:hAnsi="仿宋" w:eastAsia="仿宋" w:cs="仿宋"/>
          <w:sz w:val="24"/>
          <w:szCs w:val="24"/>
        </w:rPr>
        <w:t>3.1.2 投标人有以下情形之一的，</w:t>
      </w:r>
      <w:r>
        <w:rPr>
          <w:rFonts w:hint="eastAsia" w:ascii="仿宋" w:hAnsi="仿宋" w:eastAsia="仿宋" w:cs="仿宋"/>
          <w:sz w:val="24"/>
          <w:szCs w:val="24"/>
          <w:lang w:val="en-US" w:eastAsia="zh-CN"/>
        </w:rPr>
        <w:t>评审组</w:t>
      </w:r>
      <w:r>
        <w:rPr>
          <w:rFonts w:hint="eastAsia" w:ascii="仿宋" w:hAnsi="仿宋" w:eastAsia="仿宋" w:cs="仿宋"/>
          <w:sz w:val="24"/>
          <w:szCs w:val="24"/>
        </w:rPr>
        <w:t>应当否决其投标：</w:t>
      </w:r>
    </w:p>
    <w:p w14:paraId="07AEFE60">
      <w:pPr>
        <w:spacing w:line="440" w:lineRule="exact"/>
        <w:rPr>
          <w:rFonts w:ascii="仿宋" w:hAnsi="仿宋" w:eastAsia="仿宋" w:cs="仿宋"/>
          <w:sz w:val="24"/>
          <w:szCs w:val="24"/>
        </w:rPr>
      </w:pPr>
      <w:r>
        <w:rPr>
          <w:rFonts w:hint="eastAsia" w:ascii="仿宋" w:hAnsi="仿宋" w:eastAsia="仿宋" w:cs="仿宋"/>
          <w:sz w:val="24"/>
          <w:szCs w:val="24"/>
        </w:rPr>
        <w:t>（1）投标文件没有对招标文件的实质性要求和条件作出响应，或者对招标文件的偏差超出</w:t>
      </w:r>
    </w:p>
    <w:p w14:paraId="08C8457B">
      <w:pPr>
        <w:spacing w:line="440" w:lineRule="exact"/>
        <w:rPr>
          <w:rFonts w:ascii="仿宋" w:hAnsi="仿宋" w:eastAsia="仿宋" w:cs="仿宋"/>
          <w:sz w:val="24"/>
          <w:szCs w:val="24"/>
        </w:rPr>
      </w:pPr>
      <w:r>
        <w:rPr>
          <w:rFonts w:hint="eastAsia" w:ascii="仿宋" w:hAnsi="仿宋" w:eastAsia="仿宋" w:cs="仿宋"/>
          <w:sz w:val="24"/>
          <w:szCs w:val="24"/>
        </w:rPr>
        <w:t>招标文件规定的偏差范围或最高项数；</w:t>
      </w:r>
    </w:p>
    <w:p w14:paraId="1A957A4E">
      <w:pPr>
        <w:spacing w:line="440" w:lineRule="exact"/>
        <w:rPr>
          <w:rFonts w:ascii="仿宋" w:hAnsi="仿宋" w:eastAsia="仿宋" w:cs="仿宋"/>
          <w:sz w:val="24"/>
          <w:szCs w:val="24"/>
        </w:rPr>
      </w:pPr>
      <w:r>
        <w:rPr>
          <w:rFonts w:hint="eastAsia" w:ascii="仿宋" w:hAnsi="仿宋" w:eastAsia="仿宋" w:cs="仿宋"/>
          <w:sz w:val="24"/>
          <w:szCs w:val="24"/>
        </w:rPr>
        <w:t>（2）有串通投标、弄虚作假、行贿等违法行为。</w:t>
      </w:r>
    </w:p>
    <w:p w14:paraId="6C479F02">
      <w:pPr>
        <w:spacing w:line="440" w:lineRule="exact"/>
        <w:rPr>
          <w:rFonts w:ascii="仿宋" w:hAnsi="仿宋" w:eastAsia="仿宋" w:cs="仿宋"/>
          <w:sz w:val="24"/>
          <w:szCs w:val="24"/>
        </w:rPr>
      </w:pPr>
      <w:r>
        <w:rPr>
          <w:rFonts w:hint="eastAsia" w:ascii="仿宋" w:hAnsi="仿宋" w:eastAsia="仿宋" w:cs="仿宋"/>
          <w:sz w:val="24"/>
          <w:szCs w:val="24"/>
        </w:rPr>
        <w:t>3.1.3 投标报价有算术错误及其他错误的，</w:t>
      </w:r>
      <w:r>
        <w:rPr>
          <w:rFonts w:hint="eastAsia" w:ascii="仿宋" w:hAnsi="仿宋" w:eastAsia="仿宋" w:cs="仿宋"/>
          <w:sz w:val="24"/>
          <w:szCs w:val="24"/>
          <w:lang w:val="en-US" w:eastAsia="zh-CN"/>
        </w:rPr>
        <w:t>评审组</w:t>
      </w:r>
      <w:r>
        <w:rPr>
          <w:rFonts w:hint="eastAsia" w:ascii="仿宋" w:hAnsi="仿宋" w:eastAsia="仿宋" w:cs="仿宋"/>
          <w:sz w:val="24"/>
          <w:szCs w:val="24"/>
        </w:rPr>
        <w:t>按以下原则要求投标人对投标报价进行修正，并要求投标人书面澄清确认。投标人拒不澄清确认的，</w:t>
      </w:r>
      <w:r>
        <w:rPr>
          <w:rFonts w:hint="eastAsia" w:ascii="仿宋" w:hAnsi="仿宋" w:eastAsia="仿宋" w:cs="仿宋"/>
          <w:sz w:val="24"/>
          <w:szCs w:val="24"/>
          <w:lang w:val="en-US" w:eastAsia="zh-CN"/>
        </w:rPr>
        <w:t>评审组</w:t>
      </w:r>
      <w:r>
        <w:rPr>
          <w:rFonts w:hint="eastAsia" w:ascii="仿宋" w:hAnsi="仿宋" w:eastAsia="仿宋" w:cs="仿宋"/>
          <w:sz w:val="24"/>
          <w:szCs w:val="24"/>
        </w:rPr>
        <w:t>应当否决其投标：</w:t>
      </w:r>
    </w:p>
    <w:p w14:paraId="0B9822EC">
      <w:pPr>
        <w:spacing w:line="440" w:lineRule="exact"/>
        <w:rPr>
          <w:rFonts w:ascii="仿宋" w:hAnsi="仿宋" w:eastAsia="仿宋" w:cs="仿宋"/>
          <w:sz w:val="24"/>
          <w:szCs w:val="24"/>
        </w:rPr>
      </w:pPr>
      <w:r>
        <w:rPr>
          <w:rFonts w:hint="eastAsia" w:ascii="仿宋" w:hAnsi="仿宋" w:eastAsia="仿宋" w:cs="仿宋"/>
          <w:sz w:val="24"/>
          <w:szCs w:val="24"/>
        </w:rPr>
        <w:t>（1）投标文件中的大写金额与小写金额不一致的，以大写金额为准；</w:t>
      </w:r>
    </w:p>
    <w:p w14:paraId="52330968">
      <w:pPr>
        <w:spacing w:line="440" w:lineRule="exact"/>
        <w:rPr>
          <w:rFonts w:ascii="仿宋" w:hAnsi="仿宋" w:eastAsia="仿宋" w:cs="仿宋"/>
          <w:sz w:val="24"/>
          <w:szCs w:val="24"/>
        </w:rPr>
      </w:pPr>
      <w:r>
        <w:rPr>
          <w:rFonts w:hint="eastAsia" w:ascii="仿宋" w:hAnsi="仿宋" w:eastAsia="仿宋" w:cs="仿宋"/>
          <w:sz w:val="24"/>
          <w:szCs w:val="24"/>
        </w:rPr>
        <w:t>（2）总价金额与单价金额不一致的，以单价金额为准，但单价金额小数点有明显错误的除外；</w:t>
      </w:r>
    </w:p>
    <w:p w14:paraId="06CE58A6">
      <w:pPr>
        <w:spacing w:line="440" w:lineRule="exact"/>
        <w:rPr>
          <w:rFonts w:ascii="仿宋" w:hAnsi="仿宋" w:eastAsia="仿宋" w:cs="仿宋"/>
          <w:sz w:val="24"/>
          <w:szCs w:val="24"/>
        </w:rPr>
      </w:pPr>
      <w:r>
        <w:rPr>
          <w:rFonts w:hint="eastAsia" w:ascii="仿宋" w:hAnsi="仿宋" w:eastAsia="仿宋" w:cs="仿宋"/>
          <w:sz w:val="24"/>
          <w:szCs w:val="24"/>
        </w:rPr>
        <w:t>（3）投标报价为各分项报价金额之和，投标报价与分项报价的合价不一致的，应以各分项合价累计数为准，修正投标报价；</w:t>
      </w:r>
    </w:p>
    <w:p w14:paraId="12F20948">
      <w:pPr>
        <w:spacing w:line="440" w:lineRule="exact"/>
        <w:rPr>
          <w:rFonts w:ascii="仿宋" w:hAnsi="仿宋" w:eastAsia="仿宋" w:cs="仿宋"/>
          <w:sz w:val="24"/>
          <w:szCs w:val="24"/>
        </w:rPr>
      </w:pPr>
      <w:r>
        <w:rPr>
          <w:rFonts w:hint="eastAsia" w:ascii="仿宋" w:hAnsi="仿宋" w:eastAsia="仿宋" w:cs="仿宋"/>
          <w:sz w:val="24"/>
          <w:szCs w:val="24"/>
        </w:rPr>
        <w:t>（4）如果分项报价中存在缺漏项，则视为缺漏项价格已包含在其他分项报价之中。</w:t>
      </w:r>
    </w:p>
    <w:p w14:paraId="45D0878F">
      <w:pPr>
        <w:spacing w:line="440" w:lineRule="exact"/>
        <w:rPr>
          <w:rFonts w:ascii="仿宋" w:hAnsi="仿宋" w:eastAsia="仿宋" w:cs="仿宋"/>
          <w:sz w:val="24"/>
          <w:szCs w:val="24"/>
        </w:rPr>
      </w:pPr>
      <w:r>
        <w:rPr>
          <w:rFonts w:hint="eastAsia" w:ascii="仿宋" w:hAnsi="仿宋" w:eastAsia="仿宋" w:cs="仿宋"/>
          <w:sz w:val="24"/>
          <w:szCs w:val="24"/>
        </w:rPr>
        <w:t>3.2 详细评审</w:t>
      </w:r>
    </w:p>
    <w:p w14:paraId="35C0C8F2">
      <w:pPr>
        <w:spacing w:line="440" w:lineRule="exact"/>
        <w:rPr>
          <w:rFonts w:ascii="仿宋" w:hAnsi="仿宋" w:eastAsia="仿宋" w:cs="仿宋"/>
          <w:sz w:val="24"/>
          <w:szCs w:val="24"/>
        </w:rPr>
      </w:pPr>
      <w:r>
        <w:rPr>
          <w:rFonts w:hint="eastAsia" w:ascii="仿宋" w:hAnsi="仿宋" w:eastAsia="仿宋" w:cs="仿宋"/>
          <w:sz w:val="24"/>
          <w:szCs w:val="24"/>
        </w:rPr>
        <w:t xml:space="preserve">3.2.1 </w:t>
      </w:r>
      <w:r>
        <w:rPr>
          <w:rFonts w:hint="eastAsia" w:ascii="仿宋" w:hAnsi="仿宋" w:eastAsia="仿宋" w:cs="仿宋"/>
          <w:sz w:val="24"/>
          <w:szCs w:val="24"/>
          <w:lang w:val="en-US" w:eastAsia="zh-CN"/>
        </w:rPr>
        <w:t>评审组</w:t>
      </w:r>
      <w:r>
        <w:rPr>
          <w:rFonts w:hint="eastAsia" w:ascii="仿宋" w:hAnsi="仿宋" w:eastAsia="仿宋" w:cs="仿宋"/>
          <w:sz w:val="24"/>
          <w:szCs w:val="24"/>
        </w:rPr>
        <w:t>按本</w:t>
      </w:r>
      <w:r>
        <w:rPr>
          <w:rFonts w:hint="eastAsia" w:ascii="仿宋" w:hAnsi="仿宋" w:eastAsia="仿宋" w:cs="仿宋"/>
          <w:sz w:val="24"/>
          <w:szCs w:val="24"/>
          <w:lang w:val="en-US" w:eastAsia="zh-CN"/>
        </w:rPr>
        <w:t>招标文件的</w:t>
      </w:r>
      <w:r>
        <w:rPr>
          <w:rFonts w:hint="eastAsia" w:ascii="仿宋" w:hAnsi="仿宋" w:eastAsia="仿宋" w:cs="仿宋"/>
          <w:sz w:val="24"/>
          <w:szCs w:val="24"/>
        </w:rPr>
        <w:t>规定进行打分，并计算出综合得分。</w:t>
      </w:r>
    </w:p>
    <w:p w14:paraId="0DE271AC">
      <w:pPr>
        <w:spacing w:line="440" w:lineRule="exact"/>
        <w:rPr>
          <w:rFonts w:ascii="仿宋" w:hAnsi="仿宋" w:eastAsia="仿宋" w:cs="仿宋"/>
          <w:sz w:val="24"/>
          <w:szCs w:val="24"/>
        </w:rPr>
      </w:pPr>
      <w:r>
        <w:rPr>
          <w:rFonts w:hint="eastAsia" w:ascii="仿宋" w:hAnsi="仿宋" w:eastAsia="仿宋" w:cs="仿宋"/>
          <w:sz w:val="24"/>
          <w:szCs w:val="24"/>
        </w:rPr>
        <w:t>3.2.2 评分分值计算保留小数点后两位，小数点后第三位“四舍五入”。</w:t>
      </w:r>
    </w:p>
    <w:p w14:paraId="2EB6B33F">
      <w:pPr>
        <w:spacing w:line="440" w:lineRule="exact"/>
        <w:rPr>
          <w:rFonts w:ascii="仿宋" w:hAnsi="仿宋" w:eastAsia="仿宋" w:cs="仿宋"/>
          <w:sz w:val="24"/>
          <w:szCs w:val="24"/>
        </w:rPr>
      </w:pPr>
      <w:r>
        <w:rPr>
          <w:rFonts w:hint="eastAsia" w:ascii="仿宋" w:hAnsi="仿宋" w:eastAsia="仿宋" w:cs="仿宋"/>
          <w:sz w:val="24"/>
          <w:szCs w:val="24"/>
        </w:rPr>
        <w:t>3.2.3 投标人得分=商务得分+技术得分+报价得分。</w:t>
      </w:r>
    </w:p>
    <w:p w14:paraId="24760AA0">
      <w:pPr>
        <w:spacing w:line="440" w:lineRule="exact"/>
        <w:rPr>
          <w:rFonts w:ascii="仿宋" w:hAnsi="仿宋" w:eastAsia="仿宋" w:cs="仿宋"/>
          <w:sz w:val="24"/>
          <w:szCs w:val="24"/>
        </w:rPr>
      </w:pPr>
      <w:r>
        <w:rPr>
          <w:rFonts w:hint="eastAsia" w:ascii="仿宋" w:hAnsi="仿宋" w:eastAsia="仿宋" w:cs="仿宋"/>
          <w:sz w:val="24"/>
          <w:szCs w:val="24"/>
        </w:rPr>
        <w:t xml:space="preserve">3.2.4 </w:t>
      </w:r>
      <w:r>
        <w:rPr>
          <w:rFonts w:hint="eastAsia" w:ascii="仿宋" w:hAnsi="仿宋" w:eastAsia="仿宋" w:cs="仿宋"/>
          <w:sz w:val="24"/>
          <w:szCs w:val="24"/>
          <w:lang w:val="en-US" w:eastAsia="zh-CN"/>
        </w:rPr>
        <w:t>评审组</w:t>
      </w:r>
      <w:r>
        <w:rPr>
          <w:rFonts w:hint="eastAsia" w:ascii="仿宋" w:hAnsi="仿宋" w:eastAsia="仿宋" w:cs="仿宋"/>
          <w:sz w:val="24"/>
          <w:szCs w:val="24"/>
        </w:rPr>
        <w:t>发现投标人的报价明显低于其他投标报价，使得其投标报价可能低于其个别成本的，可要求该投标人作出书面说明并提供相应的证明材料。投标人不能合理说明或者不能提供相应证明材料的，</w:t>
      </w:r>
      <w:r>
        <w:rPr>
          <w:rFonts w:hint="eastAsia" w:ascii="仿宋" w:hAnsi="仿宋" w:eastAsia="仿宋" w:cs="仿宋"/>
          <w:sz w:val="24"/>
          <w:szCs w:val="24"/>
          <w:lang w:val="en-US" w:eastAsia="zh-CN"/>
        </w:rPr>
        <w:t>评审组</w:t>
      </w:r>
      <w:r>
        <w:rPr>
          <w:rFonts w:hint="eastAsia" w:ascii="仿宋" w:hAnsi="仿宋" w:eastAsia="仿宋" w:cs="仿宋"/>
          <w:sz w:val="24"/>
          <w:szCs w:val="24"/>
        </w:rPr>
        <w:t>可认定该投标人以低于成本报价竞标，并否决其投标。</w:t>
      </w:r>
      <w:bookmarkStart w:id="25" w:name="page44"/>
      <w:bookmarkEnd w:id="25"/>
    </w:p>
    <w:p w14:paraId="76186AE3">
      <w:pPr>
        <w:spacing w:line="440" w:lineRule="exact"/>
        <w:rPr>
          <w:rFonts w:ascii="仿宋" w:hAnsi="仿宋" w:eastAsia="仿宋" w:cs="仿宋"/>
          <w:sz w:val="24"/>
          <w:szCs w:val="24"/>
        </w:rPr>
      </w:pPr>
      <w:r>
        <w:rPr>
          <w:rFonts w:hint="eastAsia" w:ascii="仿宋" w:hAnsi="仿宋" w:eastAsia="仿宋" w:cs="仿宋"/>
          <w:sz w:val="24"/>
          <w:szCs w:val="24"/>
        </w:rPr>
        <w:t>3.3 投标文件的澄清</w:t>
      </w:r>
    </w:p>
    <w:p w14:paraId="54450CF0">
      <w:pPr>
        <w:spacing w:line="440" w:lineRule="exact"/>
        <w:rPr>
          <w:rFonts w:ascii="仿宋" w:hAnsi="仿宋" w:eastAsia="仿宋" w:cs="仿宋"/>
          <w:sz w:val="24"/>
          <w:szCs w:val="24"/>
        </w:rPr>
      </w:pPr>
      <w:r>
        <w:rPr>
          <w:rFonts w:hint="eastAsia" w:ascii="仿宋" w:hAnsi="仿宋" w:eastAsia="仿宋" w:cs="仿宋"/>
          <w:sz w:val="24"/>
          <w:szCs w:val="24"/>
        </w:rPr>
        <w:t>3.3.1 在评标过程中，</w:t>
      </w:r>
      <w:r>
        <w:rPr>
          <w:rFonts w:hint="eastAsia" w:ascii="仿宋" w:hAnsi="仿宋" w:eastAsia="仿宋" w:cs="仿宋"/>
          <w:sz w:val="24"/>
          <w:szCs w:val="24"/>
          <w:lang w:val="en-US" w:eastAsia="zh-CN"/>
        </w:rPr>
        <w:t>评审组</w:t>
      </w:r>
      <w:r>
        <w:rPr>
          <w:rFonts w:hint="eastAsia" w:ascii="仿宋" w:hAnsi="仿宋" w:eastAsia="仿宋" w:cs="仿宋"/>
          <w:sz w:val="24"/>
          <w:szCs w:val="24"/>
        </w:rPr>
        <w:t>可以书面形式要求投标人对投标文件中含义不明确、对同类问题表述不一致或者有明显文字和计算错误的内容作必要的澄清、说明或补正。澄清、说明或补正应以书面</w:t>
      </w:r>
      <w:r>
        <w:rPr>
          <w:rFonts w:hint="eastAsia" w:ascii="仿宋" w:hAnsi="仿宋" w:eastAsia="仿宋" w:cs="仿宋"/>
          <w:sz w:val="24"/>
          <w:szCs w:val="24"/>
          <w:lang w:val="en-US" w:eastAsia="zh-CN"/>
        </w:rPr>
        <w:t>形</w:t>
      </w:r>
      <w:r>
        <w:rPr>
          <w:rFonts w:hint="eastAsia" w:ascii="仿宋" w:hAnsi="仿宋" w:eastAsia="仿宋" w:cs="仿宋"/>
          <w:sz w:val="24"/>
          <w:szCs w:val="24"/>
        </w:rPr>
        <w:t>式进行。</w:t>
      </w:r>
    </w:p>
    <w:p w14:paraId="2B31D836">
      <w:pPr>
        <w:spacing w:line="440" w:lineRule="exact"/>
        <w:rPr>
          <w:rFonts w:ascii="仿宋" w:hAnsi="仿宋" w:eastAsia="仿宋" w:cs="仿宋"/>
          <w:sz w:val="24"/>
          <w:szCs w:val="24"/>
        </w:rPr>
      </w:pPr>
      <w:r>
        <w:rPr>
          <w:rFonts w:hint="eastAsia" w:ascii="仿宋" w:hAnsi="仿宋" w:eastAsia="仿宋" w:cs="仿宋"/>
          <w:sz w:val="24"/>
          <w:szCs w:val="24"/>
        </w:rPr>
        <w:t>3.3.2 澄清、说明或补正不得超出投标文件的范围且不得改变投标文件的实质性内容，并构成投标文件的组成部分。</w:t>
      </w:r>
    </w:p>
    <w:p w14:paraId="4AFCD4C0">
      <w:pPr>
        <w:spacing w:line="440" w:lineRule="exact"/>
        <w:rPr>
          <w:rFonts w:ascii="仿宋" w:hAnsi="仿宋" w:eastAsia="仿宋" w:cs="仿宋"/>
          <w:sz w:val="24"/>
          <w:szCs w:val="24"/>
        </w:rPr>
      </w:pPr>
      <w:r>
        <w:rPr>
          <w:rFonts w:hint="eastAsia" w:ascii="仿宋" w:hAnsi="仿宋" w:eastAsia="仿宋" w:cs="仿宋"/>
          <w:sz w:val="24"/>
          <w:szCs w:val="24"/>
        </w:rPr>
        <w:t xml:space="preserve">3.3.3 </w:t>
      </w:r>
      <w:r>
        <w:rPr>
          <w:rFonts w:hint="eastAsia" w:ascii="仿宋" w:hAnsi="仿宋" w:eastAsia="仿宋" w:cs="仿宋"/>
          <w:sz w:val="24"/>
          <w:szCs w:val="24"/>
          <w:lang w:val="en-US" w:eastAsia="zh-CN"/>
        </w:rPr>
        <w:t>评审组</w:t>
      </w:r>
      <w:r>
        <w:rPr>
          <w:rFonts w:hint="eastAsia" w:ascii="仿宋" w:hAnsi="仿宋" w:eastAsia="仿宋" w:cs="仿宋"/>
          <w:sz w:val="24"/>
          <w:szCs w:val="24"/>
        </w:rPr>
        <w:t>对投标人提交的澄清、说明或补正有疑问的，可以要求投标人进一步澄清、说明或补正，直至满足</w:t>
      </w:r>
      <w:r>
        <w:rPr>
          <w:rFonts w:hint="eastAsia" w:ascii="仿宋" w:hAnsi="仿宋" w:eastAsia="仿宋" w:cs="仿宋"/>
          <w:sz w:val="24"/>
          <w:szCs w:val="24"/>
          <w:lang w:val="en-US" w:eastAsia="zh-CN"/>
        </w:rPr>
        <w:t>评审组</w:t>
      </w:r>
      <w:r>
        <w:rPr>
          <w:rFonts w:hint="eastAsia" w:ascii="仿宋" w:hAnsi="仿宋" w:eastAsia="仿宋" w:cs="仿宋"/>
          <w:sz w:val="24"/>
          <w:szCs w:val="24"/>
        </w:rPr>
        <w:t>的要求。</w:t>
      </w:r>
    </w:p>
    <w:p w14:paraId="1520A836">
      <w:pPr>
        <w:spacing w:line="440" w:lineRule="exact"/>
        <w:rPr>
          <w:rFonts w:ascii="仿宋" w:hAnsi="仿宋" w:eastAsia="仿宋" w:cs="仿宋"/>
          <w:sz w:val="24"/>
          <w:szCs w:val="24"/>
        </w:rPr>
      </w:pPr>
      <w:r>
        <w:rPr>
          <w:rFonts w:hint="eastAsia" w:ascii="仿宋" w:hAnsi="仿宋" w:eastAsia="仿宋" w:cs="仿宋"/>
          <w:sz w:val="24"/>
          <w:szCs w:val="24"/>
        </w:rPr>
        <w:t>3.4 评标结果</w:t>
      </w:r>
    </w:p>
    <w:p w14:paraId="29DF0EA5">
      <w:pPr>
        <w:spacing w:line="440" w:lineRule="exact"/>
        <w:rPr>
          <w:rFonts w:ascii="仿宋" w:hAnsi="仿宋" w:eastAsia="仿宋" w:cs="仿宋"/>
          <w:sz w:val="24"/>
          <w:szCs w:val="24"/>
        </w:rPr>
      </w:pPr>
      <w:r>
        <w:rPr>
          <w:rFonts w:hint="eastAsia" w:ascii="仿宋" w:hAnsi="仿宋" w:eastAsia="仿宋" w:cs="仿宋"/>
          <w:sz w:val="24"/>
          <w:szCs w:val="24"/>
        </w:rPr>
        <w:t xml:space="preserve">3.4.1 </w:t>
      </w:r>
      <w:r>
        <w:rPr>
          <w:rFonts w:hint="eastAsia" w:ascii="仿宋" w:hAnsi="仿宋" w:eastAsia="仿宋" w:cs="仿宋"/>
          <w:sz w:val="24"/>
          <w:szCs w:val="24"/>
          <w:lang w:val="en-US" w:eastAsia="zh-CN"/>
        </w:rPr>
        <w:t>评审组</w:t>
      </w:r>
      <w:r>
        <w:rPr>
          <w:rFonts w:hint="eastAsia" w:ascii="仿宋" w:hAnsi="仿宋" w:eastAsia="仿宋" w:cs="仿宋"/>
          <w:sz w:val="24"/>
          <w:szCs w:val="24"/>
        </w:rPr>
        <w:t>按照得分由高到低的顺序推荐中标候选人，并标明排序。</w:t>
      </w:r>
    </w:p>
    <w:p w14:paraId="4E673AF5">
      <w:pPr>
        <w:spacing w:line="440" w:lineRule="exact"/>
        <w:rPr>
          <w:rFonts w:ascii="仿宋" w:hAnsi="仿宋" w:eastAsia="仿宋" w:cs="仿宋"/>
          <w:b/>
          <w:sz w:val="32"/>
          <w:szCs w:val="32"/>
        </w:rPr>
      </w:pPr>
      <w:r>
        <w:rPr>
          <w:rFonts w:hint="eastAsia" w:ascii="仿宋" w:hAnsi="仿宋" w:eastAsia="仿宋" w:cs="仿宋"/>
          <w:sz w:val="24"/>
          <w:szCs w:val="24"/>
        </w:rPr>
        <w:t xml:space="preserve">3.4.2 </w:t>
      </w:r>
      <w:r>
        <w:rPr>
          <w:rFonts w:hint="eastAsia" w:ascii="仿宋" w:hAnsi="仿宋" w:eastAsia="仿宋" w:cs="仿宋"/>
          <w:sz w:val="24"/>
          <w:szCs w:val="24"/>
          <w:lang w:val="en-US" w:eastAsia="zh-CN"/>
        </w:rPr>
        <w:t>评审组</w:t>
      </w:r>
      <w:r>
        <w:rPr>
          <w:rFonts w:hint="eastAsia" w:ascii="仿宋" w:hAnsi="仿宋" w:eastAsia="仿宋" w:cs="仿宋"/>
          <w:sz w:val="24"/>
          <w:szCs w:val="24"/>
        </w:rPr>
        <w:t>完成评标后，应当向招标人提交书面评标报告和中标候选人名单。</w:t>
      </w:r>
    </w:p>
    <w:p w14:paraId="203E328C">
      <w:pPr>
        <w:jc w:val="center"/>
        <w:rPr>
          <w:rFonts w:ascii="仿宋" w:hAnsi="仿宋" w:eastAsia="仿宋" w:cs="仿宋"/>
          <w:b/>
          <w:color w:val="000000" w:themeColor="text1"/>
          <w:sz w:val="32"/>
          <w:szCs w:val="32"/>
          <w14:textFill>
            <w14:solidFill>
              <w14:schemeClr w14:val="tx1"/>
            </w14:solidFill>
          </w14:textFill>
        </w:rPr>
      </w:pPr>
      <w:bookmarkStart w:id="26" w:name="_Toc500925664"/>
      <w:bookmarkStart w:id="27" w:name="_Toc2295"/>
      <w:bookmarkStart w:id="28" w:name="_Toc8383"/>
      <w:bookmarkStart w:id="29" w:name="_Toc495995670"/>
      <w:r>
        <w:rPr>
          <w:rFonts w:hint="eastAsia" w:ascii="仿宋" w:hAnsi="仿宋" w:eastAsia="仿宋" w:cs="仿宋"/>
          <w:b/>
          <w:sz w:val="32"/>
          <w:szCs w:val="32"/>
        </w:rPr>
        <w:br w:type="page"/>
      </w:r>
      <w:r>
        <w:rPr>
          <w:rFonts w:hint="eastAsia" w:ascii="仿宋" w:hAnsi="仿宋" w:eastAsia="仿宋" w:cs="仿宋"/>
          <w:b/>
          <w:color w:val="000000" w:themeColor="text1"/>
          <w:sz w:val="32"/>
          <w:szCs w:val="32"/>
          <w14:textFill>
            <w14:solidFill>
              <w14:schemeClr w14:val="tx1"/>
            </w14:solidFill>
          </w14:textFill>
        </w:rPr>
        <w:t>资格审查表</w:t>
      </w:r>
    </w:p>
    <w:tbl>
      <w:tblPr>
        <w:tblStyle w:val="18"/>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95"/>
        <w:gridCol w:w="8438"/>
      </w:tblGrid>
      <w:tr w14:paraId="2986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95" w:type="dxa"/>
            <w:vAlign w:val="center"/>
          </w:tcPr>
          <w:p w14:paraId="66CA8C35">
            <w:pPr>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8438" w:type="dxa"/>
            <w:vAlign w:val="center"/>
          </w:tcPr>
          <w:p w14:paraId="594E1143">
            <w:pPr>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资格要求</w:t>
            </w:r>
          </w:p>
        </w:tc>
      </w:tr>
      <w:tr w14:paraId="3685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72" w:hRule="atLeast"/>
          <w:jc w:val="center"/>
        </w:trPr>
        <w:tc>
          <w:tcPr>
            <w:tcW w:w="795" w:type="dxa"/>
            <w:vAlign w:val="center"/>
          </w:tcPr>
          <w:p w14:paraId="1B0E403B">
            <w:pPr>
              <w:snapToGrid w:val="0"/>
              <w:jc w:val="center"/>
              <w:rPr>
                <w:rFonts w:ascii="仿宋" w:hAnsi="仿宋" w:eastAsia="仿宋" w:cs="仿宋"/>
                <w:color w:val="000000" w:themeColor="text1"/>
                <w:sz w:val="24"/>
                <w:szCs w:val="24"/>
                <w:lang w:val="hr-HR"/>
                <w14:textFill>
                  <w14:solidFill>
                    <w14:schemeClr w14:val="tx1"/>
                  </w14:solidFill>
                </w14:textFill>
              </w:rPr>
            </w:pPr>
            <w:r>
              <w:rPr>
                <w:rFonts w:hint="eastAsia" w:ascii="仿宋" w:hAnsi="仿宋" w:eastAsia="仿宋" w:cs="仿宋"/>
                <w:color w:val="000000" w:themeColor="text1"/>
                <w:sz w:val="24"/>
                <w:szCs w:val="24"/>
                <w:lang w:val="hr-HR"/>
                <w14:textFill>
                  <w14:solidFill>
                    <w14:schemeClr w14:val="tx1"/>
                  </w14:solidFill>
                </w14:textFill>
              </w:rPr>
              <w:t>1</w:t>
            </w:r>
          </w:p>
        </w:tc>
        <w:tc>
          <w:tcPr>
            <w:tcW w:w="8438" w:type="dxa"/>
            <w:vAlign w:val="center"/>
          </w:tcPr>
          <w:p w14:paraId="32B4F470">
            <w:pPr>
              <w:snapToGrid w:val="0"/>
              <w:ind w:left="46" w:leftChars="19" w:right="64" w:rightChars="29" w:hanging="4" w:hangingChars="2"/>
              <w:jc w:val="both"/>
              <w:rPr>
                <w:rFonts w:ascii="仿宋" w:hAnsi="仿宋" w:eastAsia="仿宋" w:cs="仿宋"/>
                <w:color w:val="000000" w:themeColor="text1"/>
                <w:sz w:val="24"/>
                <w:szCs w:val="24"/>
                <w:lang w:val="hr-HR"/>
                <w14:textFill>
                  <w14:solidFill>
                    <w14:schemeClr w14:val="tx1"/>
                  </w14:solidFill>
                </w14:textFill>
              </w:rPr>
            </w:pPr>
            <w:r>
              <w:rPr>
                <w:rFonts w:hint="eastAsia" w:ascii="仿宋" w:hAnsi="仿宋" w:eastAsia="仿宋" w:cs="仿宋"/>
                <w:kern w:val="2"/>
                <w:sz w:val="24"/>
                <w:szCs w:val="24"/>
              </w:rPr>
              <w:t>投标人是企业（包括合伙企业），提供有效的营业执照；投标人是事业单位，提供有效的事业单位法人证书；投标人是非企业专业服务机构的，提供有效的执业许可证等证明文件；供应商是个体工商户，提供有效的个体工商户营业执照；投标人是自然人，提供有效的自然人身份证明。（复印件加盖公章）；</w:t>
            </w:r>
          </w:p>
        </w:tc>
      </w:tr>
      <w:tr w14:paraId="39D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95" w:type="dxa"/>
            <w:vAlign w:val="center"/>
          </w:tcPr>
          <w:p w14:paraId="022D8751">
            <w:pPr>
              <w:snapToGrid w:val="0"/>
              <w:jc w:val="center"/>
              <w:rPr>
                <w:rFonts w:ascii="仿宋" w:hAnsi="仿宋" w:eastAsia="仿宋" w:cs="仿宋"/>
                <w:color w:val="000000" w:themeColor="text1"/>
                <w:sz w:val="24"/>
                <w:szCs w:val="24"/>
                <w:lang w:val="hr-HR"/>
                <w14:textFill>
                  <w14:solidFill>
                    <w14:schemeClr w14:val="tx1"/>
                  </w14:solidFill>
                </w14:textFill>
              </w:rPr>
            </w:pPr>
            <w:r>
              <w:rPr>
                <w:rFonts w:hint="eastAsia" w:ascii="仿宋" w:hAnsi="仿宋" w:eastAsia="仿宋" w:cs="仿宋"/>
                <w:color w:val="000000" w:themeColor="text1"/>
                <w:sz w:val="24"/>
                <w:szCs w:val="24"/>
                <w:lang w:val="hr-HR"/>
                <w14:textFill>
                  <w14:solidFill>
                    <w14:schemeClr w14:val="tx1"/>
                  </w14:solidFill>
                </w14:textFill>
              </w:rPr>
              <w:t>2</w:t>
            </w:r>
          </w:p>
        </w:tc>
        <w:tc>
          <w:tcPr>
            <w:tcW w:w="8438" w:type="dxa"/>
            <w:vAlign w:val="center"/>
          </w:tcPr>
          <w:p w14:paraId="3F1E52FC">
            <w:pPr>
              <w:adjustRightInd w:val="0"/>
              <w:snapToGrid w:val="0"/>
              <w:ind w:left="46" w:leftChars="19" w:right="64" w:rightChars="29" w:hanging="4" w:hangingChars="2"/>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kern w:val="2"/>
                <w:sz w:val="24"/>
                <w:szCs w:val="24"/>
              </w:rPr>
              <w:t>投标文件递交截止时间前一年度财务状况报告（复印件）或基本开户银行出具的资信证明文件，开业不满一年的应提供公司成立之日后的财务状况报告（复印件）或出具当年的验资报告（复印件）。</w:t>
            </w:r>
          </w:p>
        </w:tc>
      </w:tr>
      <w:tr w14:paraId="213A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95" w:type="dxa"/>
            <w:vAlign w:val="center"/>
          </w:tcPr>
          <w:p w14:paraId="3F67497F">
            <w:pPr>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438" w:type="dxa"/>
            <w:vAlign w:val="center"/>
          </w:tcPr>
          <w:p w14:paraId="5771B91B">
            <w:pPr>
              <w:adjustRightInd w:val="0"/>
              <w:snapToGrid w:val="0"/>
              <w:ind w:left="46" w:leftChars="19" w:right="64" w:rightChars="29" w:hanging="4" w:hangingChars="2"/>
              <w:jc w:val="both"/>
              <w:rPr>
                <w:rFonts w:ascii="仿宋" w:hAnsi="仿宋" w:eastAsia="仿宋" w:cs="仿宋"/>
                <w:sz w:val="24"/>
                <w:szCs w:val="24"/>
              </w:rPr>
            </w:pPr>
            <w:r>
              <w:rPr>
                <w:rFonts w:hint="eastAsia" w:ascii="仿宋" w:hAnsi="仿宋" w:eastAsia="仿宋" w:cs="仿宋"/>
                <w:kern w:val="2"/>
                <w:sz w:val="24"/>
                <w:szCs w:val="24"/>
              </w:rPr>
              <w:t>投标文件递交截止时间前半年内任意1个月份交纳税收的凭据（完税证、缴款书、印花税票、银行代扣（代缴）转账凭证等均可），如依法免税或不需要纳税的，提供相应文件证明（复印件）；</w:t>
            </w:r>
          </w:p>
        </w:tc>
      </w:tr>
      <w:tr w14:paraId="5CDF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95" w:type="dxa"/>
            <w:vAlign w:val="center"/>
          </w:tcPr>
          <w:p w14:paraId="136FA43D">
            <w:pPr>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8438" w:type="dxa"/>
            <w:vAlign w:val="center"/>
          </w:tcPr>
          <w:p w14:paraId="3AE49A2C">
            <w:pPr>
              <w:snapToGrid w:val="0"/>
              <w:ind w:left="46" w:leftChars="19" w:right="64" w:rightChars="29" w:hanging="4" w:hangingChars="2"/>
              <w:jc w:val="both"/>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kern w:val="2"/>
                <w:sz w:val="24"/>
                <w:szCs w:val="24"/>
              </w:rPr>
              <w:t>投标文件递交截止时间前半年内任意1个月份交纳社会保险的凭据（专用收据或社会保险交纳清单），如依法不需要缴纳社会保障资金的，提供相应文件证明（复印件）；</w:t>
            </w:r>
          </w:p>
        </w:tc>
      </w:tr>
      <w:tr w14:paraId="0065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95" w:type="dxa"/>
            <w:vAlign w:val="center"/>
          </w:tcPr>
          <w:p w14:paraId="617FC17E">
            <w:pPr>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8438" w:type="dxa"/>
            <w:vAlign w:val="center"/>
          </w:tcPr>
          <w:p w14:paraId="7F1844A0">
            <w:pPr>
              <w:snapToGrid w:val="0"/>
              <w:ind w:left="46" w:leftChars="19" w:right="64" w:rightChars="29" w:hanging="4" w:hangingChars="2"/>
              <w:jc w:val="both"/>
              <w:rPr>
                <w:rFonts w:ascii="仿宋" w:hAnsi="仿宋" w:eastAsia="仿宋" w:cs="仿宋"/>
                <w:sz w:val="24"/>
                <w:szCs w:val="24"/>
              </w:rPr>
            </w:pPr>
            <w:r>
              <w:rPr>
                <w:rFonts w:hint="eastAsia" w:ascii="仿宋" w:hAnsi="仿宋" w:eastAsia="仿宋" w:cs="仿宋"/>
                <w:kern w:val="2"/>
                <w:sz w:val="24"/>
                <w:szCs w:val="24"/>
              </w:rPr>
              <w:t>参加</w:t>
            </w:r>
            <w:r>
              <w:rPr>
                <w:rFonts w:hint="eastAsia" w:ascii="仿宋" w:hAnsi="仿宋" w:eastAsia="仿宋" w:cs="仿宋"/>
                <w:kern w:val="2"/>
                <w:sz w:val="24"/>
                <w:szCs w:val="24"/>
                <w:lang w:val="en-US" w:eastAsia="zh-CN"/>
              </w:rPr>
              <w:t>本次</w:t>
            </w:r>
            <w:r>
              <w:rPr>
                <w:rFonts w:hint="eastAsia" w:ascii="仿宋" w:hAnsi="仿宋" w:eastAsia="仿宋" w:cs="仿宋"/>
                <w:kern w:val="2"/>
                <w:sz w:val="24"/>
                <w:szCs w:val="24"/>
              </w:rPr>
              <w:t>采购活动前3年内在经营活动中没有重大违法记录的书面声明；</w:t>
            </w:r>
          </w:p>
        </w:tc>
      </w:tr>
      <w:tr w14:paraId="292E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95" w:type="dxa"/>
            <w:vAlign w:val="center"/>
          </w:tcPr>
          <w:p w14:paraId="58022B61">
            <w:pPr>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8438" w:type="dxa"/>
            <w:vAlign w:val="center"/>
          </w:tcPr>
          <w:p w14:paraId="34130694">
            <w:pPr>
              <w:adjustRightInd w:val="0"/>
              <w:snapToGrid w:val="0"/>
              <w:ind w:left="46" w:leftChars="19" w:right="64" w:rightChars="29" w:hanging="4" w:hangingChars="2"/>
              <w:jc w:val="both"/>
              <w:rPr>
                <w:rFonts w:ascii="仿宋" w:hAnsi="仿宋" w:eastAsia="仿宋" w:cs="仿宋"/>
                <w:color w:val="000000" w:themeColor="text1"/>
                <w:sz w:val="24"/>
                <w:szCs w:val="24"/>
                <w:lang w:val="hr-HR"/>
                <w14:textFill>
                  <w14:solidFill>
                    <w14:schemeClr w14:val="tx1"/>
                  </w14:solidFill>
                </w14:textFill>
              </w:rPr>
            </w:pPr>
            <w:r>
              <w:rPr>
                <w:rFonts w:hint="eastAsia" w:ascii="仿宋" w:hAnsi="仿宋" w:eastAsia="仿宋" w:cs="仿宋"/>
                <w:sz w:val="24"/>
                <w:szCs w:val="24"/>
              </w:rPr>
              <w:t>具备法律、行政法规规定的其他条件的证明材料；</w:t>
            </w:r>
          </w:p>
        </w:tc>
      </w:tr>
      <w:tr w14:paraId="5CCE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jc w:val="center"/>
        </w:trPr>
        <w:tc>
          <w:tcPr>
            <w:tcW w:w="795" w:type="dxa"/>
            <w:vAlign w:val="center"/>
          </w:tcPr>
          <w:p w14:paraId="0491E986">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8438" w:type="dxa"/>
            <w:vAlign w:val="center"/>
          </w:tcPr>
          <w:p w14:paraId="25F57E7F">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kern w:val="2"/>
                <w:sz w:val="24"/>
                <w:szCs w:val="24"/>
              </w:rPr>
              <w:t>信用中国和中国政府采购网相关截图（公告发布期内）；</w:t>
            </w:r>
          </w:p>
        </w:tc>
      </w:tr>
    </w:tbl>
    <w:p w14:paraId="2017E7FE">
      <w:pPr>
        <w:spacing w:line="360" w:lineRule="auto"/>
        <w:jc w:val="center"/>
        <w:rPr>
          <w:rFonts w:ascii="仿宋" w:hAnsi="仿宋" w:eastAsia="仿宋" w:cs="仿宋"/>
          <w:b/>
          <w:color w:val="000000" w:themeColor="text1"/>
          <w:sz w:val="32"/>
          <w:szCs w:val="32"/>
          <w14:textFill>
            <w14:solidFill>
              <w14:schemeClr w14:val="tx1"/>
            </w14:solidFill>
          </w14:textFill>
        </w:rPr>
      </w:pPr>
    </w:p>
    <w:p w14:paraId="22D1F198">
      <w:pPr>
        <w:spacing w:line="360" w:lineRule="auto"/>
        <w:jc w:val="center"/>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符合性检查表</w:t>
      </w:r>
    </w:p>
    <w:tbl>
      <w:tblPr>
        <w:tblStyle w:val="18"/>
        <w:tblW w:w="9072" w:type="dxa"/>
        <w:tblInd w:w="250" w:type="dxa"/>
        <w:tblLayout w:type="fixed"/>
        <w:tblCellMar>
          <w:top w:w="0" w:type="dxa"/>
          <w:left w:w="108" w:type="dxa"/>
          <w:bottom w:w="0" w:type="dxa"/>
          <w:right w:w="108" w:type="dxa"/>
        </w:tblCellMar>
      </w:tblPr>
      <w:tblGrid>
        <w:gridCol w:w="851"/>
        <w:gridCol w:w="8221"/>
      </w:tblGrid>
      <w:tr w14:paraId="16E9F5E5">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5B6F50E3">
            <w:pPr>
              <w:adjustRightInd w:val="0"/>
              <w:snapToGrid w:val="0"/>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序号</w:t>
            </w:r>
          </w:p>
        </w:tc>
        <w:tc>
          <w:tcPr>
            <w:tcW w:w="8221" w:type="dxa"/>
            <w:tcBorders>
              <w:top w:val="single" w:color="auto" w:sz="4" w:space="0"/>
              <w:left w:val="single" w:color="auto" w:sz="4" w:space="0"/>
              <w:bottom w:val="single" w:color="auto" w:sz="4" w:space="0"/>
              <w:right w:val="single" w:color="auto" w:sz="4" w:space="0"/>
            </w:tcBorders>
            <w:vAlign w:val="center"/>
          </w:tcPr>
          <w:p w14:paraId="7C12A05F">
            <w:pPr>
              <w:adjustRightInd w:val="0"/>
              <w:snapToGrid w:val="0"/>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审核内容</w:t>
            </w:r>
          </w:p>
        </w:tc>
      </w:tr>
      <w:tr w14:paraId="72AE6436">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6A43BD31">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8221" w:type="dxa"/>
            <w:tcBorders>
              <w:top w:val="single" w:color="auto" w:sz="4" w:space="0"/>
              <w:left w:val="nil"/>
              <w:bottom w:val="single" w:color="auto" w:sz="4" w:space="0"/>
              <w:right w:val="single" w:color="auto" w:sz="4" w:space="0"/>
            </w:tcBorders>
            <w:vAlign w:val="center"/>
          </w:tcPr>
          <w:p w14:paraId="7DEC1E7D">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按照招标文件规定要求签署、盖章；</w:t>
            </w:r>
          </w:p>
        </w:tc>
      </w:tr>
      <w:tr w14:paraId="1F03CB62">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2772708F">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8221" w:type="dxa"/>
            <w:tcBorders>
              <w:top w:val="single" w:color="auto" w:sz="4" w:space="0"/>
              <w:left w:val="nil"/>
              <w:bottom w:val="single" w:color="auto" w:sz="4" w:space="0"/>
              <w:right w:val="single" w:color="auto" w:sz="4" w:space="0"/>
            </w:tcBorders>
            <w:vAlign w:val="center"/>
          </w:tcPr>
          <w:p w14:paraId="7A5E0385">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按招标文件要求进行报价、未超出采购预算；</w:t>
            </w:r>
          </w:p>
        </w:tc>
      </w:tr>
      <w:tr w14:paraId="6983278B">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11FB3531">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8221" w:type="dxa"/>
            <w:tcBorders>
              <w:top w:val="single" w:color="auto" w:sz="4" w:space="0"/>
              <w:left w:val="nil"/>
              <w:bottom w:val="single" w:color="auto" w:sz="4" w:space="0"/>
              <w:right w:val="single" w:color="auto" w:sz="4" w:space="0"/>
            </w:tcBorders>
            <w:vAlign w:val="center"/>
          </w:tcPr>
          <w:p w14:paraId="34726525">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投标有效期满足招标文件规定；</w:t>
            </w:r>
          </w:p>
        </w:tc>
      </w:tr>
      <w:tr w14:paraId="3A568B38">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2119D150">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8221" w:type="dxa"/>
            <w:tcBorders>
              <w:top w:val="single" w:color="auto" w:sz="4" w:space="0"/>
              <w:left w:val="nil"/>
              <w:bottom w:val="single" w:color="auto" w:sz="4" w:space="0"/>
              <w:right w:val="single" w:color="auto" w:sz="4" w:space="0"/>
            </w:tcBorders>
            <w:vAlign w:val="center"/>
          </w:tcPr>
          <w:p w14:paraId="6E5AEFC1">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投标文件中未附有采购人不能接受条件；</w:t>
            </w:r>
          </w:p>
        </w:tc>
      </w:tr>
      <w:tr w14:paraId="3B3BA411">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7D30DB38">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p>
        </w:tc>
        <w:tc>
          <w:tcPr>
            <w:tcW w:w="8221" w:type="dxa"/>
            <w:tcBorders>
              <w:top w:val="single" w:color="auto" w:sz="4" w:space="0"/>
              <w:left w:val="nil"/>
              <w:bottom w:val="single" w:color="auto" w:sz="4" w:space="0"/>
              <w:right w:val="single" w:color="auto" w:sz="4" w:space="0"/>
            </w:tcBorders>
            <w:vAlign w:val="center"/>
          </w:tcPr>
          <w:p w14:paraId="546F126D">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投标文件满足招标文件商务、技术等实质性要求；</w:t>
            </w:r>
          </w:p>
        </w:tc>
      </w:tr>
      <w:tr w14:paraId="7E366562">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5B83E168">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p>
        </w:tc>
        <w:tc>
          <w:tcPr>
            <w:tcW w:w="8221" w:type="dxa"/>
            <w:tcBorders>
              <w:top w:val="single" w:color="auto" w:sz="4" w:space="0"/>
              <w:left w:val="nil"/>
              <w:bottom w:val="single" w:color="auto" w:sz="4" w:space="0"/>
              <w:right w:val="single" w:color="auto" w:sz="4" w:space="0"/>
            </w:tcBorders>
            <w:vAlign w:val="center"/>
          </w:tcPr>
          <w:p w14:paraId="3F3F5F06">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供应商未出现招标文件中规定无效投标的其它条款；</w:t>
            </w:r>
          </w:p>
        </w:tc>
      </w:tr>
      <w:tr w14:paraId="23C1B477">
        <w:tblPrEx>
          <w:tblCellMar>
            <w:top w:w="0" w:type="dxa"/>
            <w:left w:w="108" w:type="dxa"/>
            <w:bottom w:w="0" w:type="dxa"/>
            <w:right w:w="108" w:type="dxa"/>
          </w:tblCellMar>
        </w:tblPrEx>
        <w:trPr>
          <w:trHeight w:val="20" w:hRule="atLeast"/>
        </w:trPr>
        <w:tc>
          <w:tcPr>
            <w:tcW w:w="851" w:type="dxa"/>
            <w:tcBorders>
              <w:top w:val="single" w:color="auto" w:sz="4" w:space="0"/>
              <w:left w:val="single" w:color="auto" w:sz="4" w:space="0"/>
              <w:bottom w:val="single" w:color="auto" w:sz="4" w:space="0"/>
              <w:right w:val="single" w:color="auto" w:sz="4" w:space="0"/>
            </w:tcBorders>
            <w:vAlign w:val="center"/>
          </w:tcPr>
          <w:p w14:paraId="5DB31B22">
            <w:pPr>
              <w:adjustRightInd w:val="0"/>
              <w:snapToGrid w:val="0"/>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p>
        </w:tc>
        <w:tc>
          <w:tcPr>
            <w:tcW w:w="8221" w:type="dxa"/>
            <w:tcBorders>
              <w:top w:val="nil"/>
              <w:left w:val="nil"/>
              <w:bottom w:val="single" w:color="auto" w:sz="4" w:space="0"/>
              <w:right w:val="single" w:color="auto" w:sz="4" w:space="0"/>
            </w:tcBorders>
            <w:vAlign w:val="center"/>
          </w:tcPr>
          <w:p w14:paraId="67E18AE2">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供应商未有下列任一情形：</w:t>
            </w:r>
          </w:p>
          <w:p w14:paraId="485A34CA">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（1）不同供应商的投标文件由同一单位或者个人编制；</w:t>
            </w:r>
          </w:p>
          <w:p w14:paraId="4ED71286">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（2）不同供应商委托同一单位或者个人办理投标事宜；</w:t>
            </w:r>
          </w:p>
          <w:p w14:paraId="2FB7EC45">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（3）不同供应商的投标文件载明的项目管理成员或者联系人员为同一人；</w:t>
            </w:r>
          </w:p>
          <w:p w14:paraId="4BDA3C03">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（4）不同供应商的投标文件异常一致或者投标报价呈规律性差异；</w:t>
            </w:r>
          </w:p>
          <w:p w14:paraId="4CB9B469">
            <w:pPr>
              <w:adjustRightInd w:val="0"/>
              <w:snapToGrid w:val="0"/>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（5）不同供应商的投标文件相互混装；</w:t>
            </w:r>
          </w:p>
        </w:tc>
      </w:tr>
    </w:tbl>
    <w:p w14:paraId="7A318F8F">
      <w:pPr>
        <w:rPr>
          <w:rFonts w:ascii="仿宋" w:hAnsi="仿宋" w:eastAsia="仿宋" w:cs="仿宋"/>
          <w:b/>
          <w:sz w:val="32"/>
          <w:szCs w:val="32"/>
        </w:rPr>
      </w:pPr>
    </w:p>
    <w:p w14:paraId="6223D60B">
      <w:pPr>
        <w:spacing w:line="360" w:lineRule="auto"/>
        <w:jc w:val="center"/>
        <w:rPr>
          <w:sz w:val="21"/>
          <w:szCs w:val="21"/>
        </w:rPr>
      </w:pPr>
      <w:r>
        <w:rPr>
          <w:rFonts w:hint="eastAsia"/>
        </w:rPr>
        <w:br w:type="page"/>
      </w:r>
      <w:r>
        <w:rPr>
          <w:rFonts w:hint="eastAsia" w:ascii="仿宋" w:hAnsi="仿宋" w:eastAsia="仿宋" w:cs="仿宋"/>
          <w:b/>
          <w:color w:val="000000" w:themeColor="text1"/>
          <w:sz w:val="32"/>
          <w:szCs w:val="32"/>
          <w14:textFill>
            <w14:solidFill>
              <w14:schemeClr w14:val="tx1"/>
            </w14:solidFill>
          </w14:textFill>
        </w:rPr>
        <w:t>评分标准</w:t>
      </w:r>
      <w:bookmarkEnd w:id="26"/>
      <w:bookmarkEnd w:id="27"/>
      <w:bookmarkEnd w:id="28"/>
      <w:bookmarkEnd w:id="29"/>
    </w:p>
    <w:p w14:paraId="2055ED68">
      <w:pPr>
        <w:spacing w:line="400" w:lineRule="exact"/>
        <w:rPr>
          <w:rFonts w:ascii="仿宋" w:hAnsi="仿宋" w:eastAsia="仿宋" w:cs="仿宋"/>
          <w:sz w:val="21"/>
          <w:szCs w:val="21"/>
        </w:rPr>
      </w:pPr>
    </w:p>
    <w:tbl>
      <w:tblPr>
        <w:tblStyle w:val="18"/>
        <w:tblW w:w="95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5"/>
        <w:gridCol w:w="1170"/>
        <w:gridCol w:w="6344"/>
      </w:tblGrid>
      <w:tr w14:paraId="115A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085" w:type="dxa"/>
            <w:tcBorders>
              <w:top w:val="single" w:color="000000" w:sz="4" w:space="0"/>
              <w:left w:val="single" w:color="000000" w:sz="4" w:space="0"/>
              <w:bottom w:val="single" w:color="000000" w:sz="4" w:space="0"/>
              <w:right w:val="single" w:color="000000" w:sz="4" w:space="0"/>
            </w:tcBorders>
            <w:noWrap/>
            <w:vAlign w:val="center"/>
          </w:tcPr>
          <w:p w14:paraId="4FBE7D19">
            <w:pPr>
              <w:keepNext w:val="0"/>
              <w:keepLines w:val="0"/>
              <w:widowControl/>
              <w:suppressLineNumbers w:val="0"/>
              <w:ind w:left="0" w:leftChars="0" w:firstLine="241" w:firstLineChars="10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评分分项</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C1F5997">
            <w:pPr>
              <w:keepNext w:val="0"/>
              <w:keepLines w:val="0"/>
              <w:widowControl/>
              <w:suppressLineNumbers w:val="0"/>
              <w:ind w:left="0" w:leftChars="0" w:firstLine="241" w:firstLineChars="10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满分</w:t>
            </w:r>
          </w:p>
        </w:tc>
        <w:tc>
          <w:tcPr>
            <w:tcW w:w="6344" w:type="dxa"/>
            <w:tcBorders>
              <w:top w:val="single" w:color="000000" w:sz="4" w:space="0"/>
              <w:left w:val="single" w:color="000000" w:sz="4" w:space="0"/>
              <w:bottom w:val="single" w:color="000000" w:sz="4" w:space="0"/>
              <w:right w:val="single" w:color="000000" w:sz="4" w:space="0"/>
            </w:tcBorders>
            <w:noWrap/>
            <w:vAlign w:val="center"/>
          </w:tcPr>
          <w:p w14:paraId="2499460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评分具体标准</w:t>
            </w:r>
          </w:p>
        </w:tc>
      </w:tr>
      <w:tr w14:paraId="181F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70F6032">
            <w:pPr>
              <w:keepNext w:val="0"/>
              <w:keepLines w:val="0"/>
              <w:widowControl/>
              <w:suppressLineNumbers w:val="0"/>
              <w:spacing w:line="240" w:lineRule="auto"/>
              <w:ind w:left="0" w:leftChars="0"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价格水平</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9EDF34">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47</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47B39C8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评审小组对资格性检查和符合性检查合格的响应文件进行价格评议。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1.评标基准价的确定：价格得分统一采用低价优先法计算，即满足招标文件要求且最终报价最低的响应报价为本次招标基准价，其价格分为满分。其他供应商的价格得分按照下列公式计算：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2.响应报价得分=（招标基准价/最后招标报价）×权重后的分值</w:t>
            </w:r>
          </w:p>
        </w:tc>
      </w:tr>
      <w:tr w14:paraId="080C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2085" w:type="dxa"/>
            <w:tcBorders>
              <w:top w:val="single" w:color="000000" w:sz="4" w:space="0"/>
              <w:left w:val="single" w:color="000000" w:sz="4" w:space="0"/>
              <w:bottom w:val="single" w:color="000000" w:sz="4" w:space="0"/>
              <w:right w:val="single" w:color="000000" w:sz="4" w:space="0"/>
            </w:tcBorders>
            <w:noWrap w:val="0"/>
            <w:vAlign w:val="center"/>
          </w:tcPr>
          <w:p w14:paraId="167CFF1F">
            <w:pPr>
              <w:keepNext w:val="0"/>
              <w:keepLines w:val="0"/>
              <w:widowControl/>
              <w:suppressLineNumbers w:val="0"/>
              <w:spacing w:line="240" w:lineRule="auto"/>
              <w:ind w:left="0" w:leftChars="0"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（重点技术参数）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0924D24">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21AE3BA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所提供产品满足本招标文件第五章“二、技术规格及要求”中“*”参数的（共6项），每满足一项得5分，满分30分。（技术参数请参考评分表附件和供应商响应文件）</w:t>
            </w:r>
          </w:p>
        </w:tc>
      </w:tr>
      <w:tr w14:paraId="3FC3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2085" w:type="dxa"/>
            <w:tcBorders>
              <w:top w:val="single" w:color="000000" w:sz="4" w:space="0"/>
              <w:left w:val="single" w:color="000000" w:sz="4" w:space="0"/>
              <w:bottom w:val="single" w:color="000000" w:sz="4" w:space="0"/>
              <w:right w:val="single" w:color="000000" w:sz="4" w:space="0"/>
            </w:tcBorders>
            <w:noWrap w:val="0"/>
            <w:vAlign w:val="center"/>
          </w:tcPr>
          <w:p w14:paraId="5427DDE0">
            <w:pPr>
              <w:keepNext w:val="0"/>
              <w:keepLines w:val="0"/>
              <w:widowControl/>
              <w:suppressLineNumbers w:val="0"/>
              <w:spacing w:line="240" w:lineRule="auto"/>
              <w:ind w:left="0" w:leftChars="0"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（一般技术参数）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16D477">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7E3FF30E">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所提供产品满足本招标文件第五章“二、技术规格及要求”中“△”参数的（共1项），每满足1项得3分，满分3分。（技术参数请参考评分表附件和供应商响应文件）</w:t>
            </w:r>
          </w:p>
        </w:tc>
      </w:tr>
      <w:tr w14:paraId="4D38D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2085" w:type="dxa"/>
            <w:tcBorders>
              <w:top w:val="single" w:color="000000" w:sz="4" w:space="0"/>
              <w:left w:val="single" w:color="000000" w:sz="4" w:space="0"/>
              <w:bottom w:val="single" w:color="000000" w:sz="4" w:space="0"/>
              <w:right w:val="single" w:color="000000" w:sz="4" w:space="0"/>
            </w:tcBorders>
            <w:noWrap w:val="0"/>
            <w:vAlign w:val="center"/>
          </w:tcPr>
          <w:p w14:paraId="07FADA19">
            <w:pPr>
              <w:keepNext w:val="0"/>
              <w:keepLines w:val="0"/>
              <w:widowControl/>
              <w:suppressLineNumbers w:val="0"/>
              <w:spacing w:line="240" w:lineRule="auto"/>
              <w:ind w:left="440" w:leftChars="20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（业绩）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85ED6C">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1109DD1B">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根据近三年以来签订的同类设备销售合同每份成交业绩得2分，满分6分。（成交业绩须以双方签字盖章合同为准，没有提供不得分）</w:t>
            </w:r>
          </w:p>
        </w:tc>
      </w:tr>
      <w:tr w14:paraId="26322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85" w:type="dxa"/>
            <w:tcBorders>
              <w:top w:val="single" w:color="000000" w:sz="4" w:space="0"/>
              <w:left w:val="single" w:color="000000" w:sz="4" w:space="0"/>
              <w:bottom w:val="single" w:color="000000" w:sz="4" w:space="0"/>
              <w:right w:val="single" w:color="000000" w:sz="4" w:space="0"/>
            </w:tcBorders>
            <w:noWrap w:val="0"/>
            <w:vAlign w:val="center"/>
          </w:tcPr>
          <w:p w14:paraId="236C208A">
            <w:pPr>
              <w:keepNext w:val="0"/>
              <w:keepLines w:val="0"/>
              <w:widowControl/>
              <w:suppressLineNumbers w:val="0"/>
              <w:spacing w:line="240" w:lineRule="auto"/>
              <w:ind w:left="220" w:leftChars="10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商务水平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（人员培训）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0BDD85">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0882545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1.针对性（1分）：方案是否明确针对本项目所购设备的操作、软件使用、日常维护及注意事项进行培训。（明确列出培训设备名称和核心内容要点，得1分）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全面性与合理性（1分）：方案是否包含理论讲解、现场实操、常见问题排查等环节；是否明确培训时长（如不少于半天）、培训地点（采购人现场）、培训对象（至少4名操作人员）。（方案要素齐全，安排合理，得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条理清晰与资源保障（1分）：方案是否有清晰的培训流程（如：设备演示→学员实操→考核答疑）；是否承诺提供纸质版操作手册/电子版资料；是否明确培训讲师资质（如由厂家认证工程师主讲）。（流程清晰，有资料和讲师保障承诺，得1分）</w:t>
            </w:r>
          </w:p>
        </w:tc>
      </w:tr>
      <w:tr w14:paraId="3AF8F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0" w:hRule="atLeast"/>
        </w:trPr>
        <w:tc>
          <w:tcPr>
            <w:tcW w:w="2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E38E785">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商务水平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（售后服务）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B20F34">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07D69143">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1.针对性（2分）：方案是否针对本项目设备可能出现的故障类型（如传感器失灵、气路堵塞、软件故障等）提出具体的预防性维护计划和应急处理流程。（结合设备特点描述，得2分）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2.全面性与合理性（1.5分）：方案是否涵盖质保期内外的服务政策、远程技术支持与现场服务的具体措施、定期巡检计划（如每年一次）、备品备件供应保障机制。（内容涵盖服务全周期，措施具体，得1.5分）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3.条理清晰与资源保障（1.5分）：方案是否有清晰的服务响应流程图；是否明确在湖北省内设有固定售后服务网点或常驻工程师；是否提供7x24小时技术支持热线。（流程清晰，有本地化人员保障，得1.5分）</w:t>
            </w:r>
          </w:p>
        </w:tc>
      </w:tr>
      <w:tr w14:paraId="2695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4E0F0">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D09787">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7749EA02">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供应商提供生产厂家针对本项目出具的、加盖厂家公章的《售后服务承诺函》。承诺函需包含质保期（≥12个月）、服务响应时间、免费保修范围等关键条款。（提供即得3分，未提供不得分）</w:t>
            </w:r>
          </w:p>
        </w:tc>
      </w:tr>
      <w:tr w14:paraId="5DB6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trPr>
        <w:tc>
          <w:tcPr>
            <w:tcW w:w="2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D2395">
            <w:pPr>
              <w:jc w:val="center"/>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DF8CC5">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6344" w:type="dxa"/>
            <w:tcBorders>
              <w:top w:val="single" w:color="000000" w:sz="4" w:space="0"/>
              <w:left w:val="single" w:color="000000" w:sz="4" w:space="0"/>
              <w:bottom w:val="single" w:color="000000" w:sz="4" w:space="0"/>
              <w:right w:val="single" w:color="000000" w:sz="4" w:space="0"/>
            </w:tcBorders>
            <w:noWrap w:val="0"/>
            <w:vAlign w:val="center"/>
          </w:tcPr>
          <w:p w14:paraId="320E9926">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供应商单独出具承诺书，明确承诺：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1.故障报修响应时间 ≤ 1小时；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2.维修人员到达现场时间 ≤ 2小时（适用于武汉市内）；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3.一般故障解决时间 ≤ 24小时；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4.重大故障解决时间 ≤ 48小时。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（承诺内容完全满足以上四点，得3分）</w:t>
            </w:r>
          </w:p>
        </w:tc>
      </w:tr>
    </w:tbl>
    <w:p w14:paraId="4492F3B8">
      <w:pPr>
        <w:spacing w:line="400" w:lineRule="exact"/>
        <w:rPr>
          <w:rFonts w:ascii="仿宋" w:hAnsi="仿宋" w:eastAsia="仿宋" w:cs="仿宋"/>
          <w:sz w:val="21"/>
          <w:szCs w:val="21"/>
        </w:rPr>
        <w:sectPr>
          <w:footerReference r:id="rId4" w:type="default"/>
          <w:pgSz w:w="11907" w:h="16839"/>
          <w:pgMar w:top="1103" w:right="992" w:bottom="993" w:left="1440" w:header="709" w:footer="398" w:gutter="0"/>
          <w:pgNumType w:fmt="decimal" w:start="1"/>
          <w:cols w:equalWidth="0" w:num="1">
            <w:col w:w="9475"/>
          </w:cols>
          <w:docGrid w:linePitch="299" w:charSpace="0"/>
        </w:sectPr>
      </w:pPr>
    </w:p>
    <w:p w14:paraId="6435E9A8">
      <w:pPr>
        <w:pStyle w:val="2"/>
        <w:spacing w:line="240" w:lineRule="auto"/>
        <w:jc w:val="center"/>
        <w:rPr>
          <w:rFonts w:ascii="仿宋" w:hAnsi="仿宋" w:eastAsia="仿宋" w:cs="仿宋"/>
          <w:b/>
          <w:bCs/>
          <w:sz w:val="44"/>
          <w:szCs w:val="44"/>
        </w:rPr>
      </w:pPr>
      <w:bookmarkStart w:id="30" w:name="page43"/>
      <w:bookmarkEnd w:id="30"/>
      <w:bookmarkStart w:id="31" w:name="_Toc42005628"/>
      <w:r>
        <w:rPr>
          <w:rFonts w:hint="eastAsia" w:ascii="仿宋" w:hAnsi="仿宋" w:eastAsia="仿宋" w:cs="仿宋"/>
          <w:b/>
          <w:bCs/>
          <w:sz w:val="44"/>
          <w:szCs w:val="44"/>
        </w:rPr>
        <w:t>第四章合同条款及格式</w:t>
      </w:r>
      <w:bookmarkEnd w:id="31"/>
    </w:p>
    <w:p w14:paraId="272C52B7">
      <w:pPr>
        <w:widowControl/>
        <w:jc w:val="center"/>
        <w:rPr>
          <w:rFonts w:hint="eastAsia"/>
        </w:rPr>
      </w:pPr>
      <w:bookmarkStart w:id="32" w:name="_Toc191717203"/>
      <w:r>
        <w:rPr>
          <w:rFonts w:hint="eastAsia"/>
        </w:rPr>
        <w:t>（本合同仅为示范文本，最终解释与执行以双方正式签订的合同为准。）</w:t>
      </w:r>
    </w:p>
    <w:p w14:paraId="240872AD">
      <w:pPr>
        <w:widowControl/>
        <w:jc w:val="left"/>
        <w:rPr>
          <w:rFonts w:hint="eastAsia"/>
        </w:rPr>
      </w:pPr>
    </w:p>
    <w:p w14:paraId="4CB48629">
      <w:pPr>
        <w:widowControl/>
        <w:jc w:val="left"/>
        <w:rPr>
          <w:rFonts w:hint="eastAsia"/>
        </w:rPr>
      </w:pPr>
    </w:p>
    <w:p w14:paraId="1DFD5841">
      <w:pPr>
        <w:widowControl/>
        <w:jc w:val="left"/>
        <w:rPr>
          <w:rFonts w:hint="eastAsia"/>
        </w:rPr>
      </w:pPr>
    </w:p>
    <w:p w14:paraId="3D5DCDF5">
      <w:pPr>
        <w:widowControl/>
        <w:jc w:val="left"/>
        <w:rPr>
          <w:rFonts w:hint="eastAsia"/>
        </w:rPr>
      </w:pPr>
    </w:p>
    <w:bookmarkEnd w:id="32"/>
    <w:p w14:paraId="28DE57EB">
      <w:pPr>
        <w:autoSpaceDE w:val="0"/>
        <w:autoSpaceDN w:val="0"/>
        <w:spacing w:line="720" w:lineRule="exact"/>
        <w:ind w:firstLine="0" w:firstLineChars="0"/>
        <w:jc w:val="center"/>
        <w:rPr>
          <w:rFonts w:hint="eastAsia" w:ascii="仿宋" w:hAnsi="仿宋" w:eastAsia="仿宋" w:cs="仿宋"/>
          <w:b/>
          <w:sz w:val="44"/>
          <w:szCs w:val="44"/>
        </w:rPr>
      </w:pPr>
      <w:r>
        <w:rPr>
          <w:rFonts w:hint="eastAsia" w:ascii="仿宋" w:hAnsi="仿宋" w:eastAsia="仿宋" w:cs="仿宋"/>
          <w:b/>
          <w:sz w:val="44"/>
          <w:szCs w:val="44"/>
        </w:rPr>
        <w:t>武汉检验检测认证发展集团有限公司</w:t>
      </w:r>
    </w:p>
    <w:p w14:paraId="689BC99D">
      <w:pPr>
        <w:autoSpaceDE w:val="0"/>
        <w:autoSpaceDN w:val="0"/>
        <w:spacing w:line="720" w:lineRule="exact"/>
        <w:ind w:firstLine="0" w:firstLineChars="0"/>
        <w:jc w:val="center"/>
        <w:rPr>
          <w:rFonts w:hint="eastAsia" w:ascii="仿宋" w:hAnsi="仿宋" w:eastAsia="仿宋" w:cs="仿宋"/>
          <w:b/>
          <w:sz w:val="52"/>
          <w:szCs w:val="52"/>
        </w:rPr>
      </w:pPr>
    </w:p>
    <w:p w14:paraId="0347B6A6">
      <w:pPr>
        <w:autoSpaceDE w:val="0"/>
        <w:autoSpaceDN w:val="0"/>
        <w:spacing w:line="720" w:lineRule="exact"/>
        <w:ind w:firstLine="0" w:firstLineChars="0"/>
        <w:jc w:val="center"/>
        <w:rPr>
          <w:rFonts w:hint="eastAsia" w:ascii="仿宋" w:hAnsi="仿宋" w:eastAsia="仿宋" w:cs="仿宋"/>
          <w:b/>
          <w:sz w:val="36"/>
          <w:szCs w:val="36"/>
        </w:rPr>
      </w:pPr>
      <w:r>
        <w:rPr>
          <w:rFonts w:hint="eastAsia" w:ascii="仿宋" w:hAnsi="仿宋" w:eastAsia="仿宋" w:cs="仿宋"/>
          <w:b/>
          <w:sz w:val="36"/>
          <w:szCs w:val="36"/>
        </w:rPr>
        <w:t>设备采购合同</w:t>
      </w:r>
    </w:p>
    <w:p w14:paraId="3C2A67AC">
      <w:pPr>
        <w:pageBreakBefore w:val="0"/>
        <w:kinsoku/>
        <w:wordWrap w:val="0"/>
        <w:overflowPunct/>
        <w:topLinePunct w:val="0"/>
        <w:bidi w:val="0"/>
        <w:spacing w:line="240" w:lineRule="auto"/>
        <w:ind w:left="0" w:leftChars="0"/>
        <w:rPr>
          <w:rFonts w:hint="eastAsia" w:ascii="仿宋" w:hAnsi="仿宋" w:eastAsia="仿宋" w:cs="仿宋"/>
          <w:bCs/>
          <w:color w:val="auto"/>
          <w:sz w:val="36"/>
          <w:szCs w:val="36"/>
          <w:lang w:val="zh-CN"/>
        </w:rPr>
      </w:pPr>
    </w:p>
    <w:p w14:paraId="05CAC520">
      <w:pPr>
        <w:pageBreakBefore w:val="0"/>
        <w:kinsoku/>
        <w:wordWrap w:val="0"/>
        <w:overflowPunct/>
        <w:topLinePunct w:val="0"/>
        <w:bidi w:val="0"/>
        <w:spacing w:line="240" w:lineRule="auto"/>
        <w:jc w:val="both"/>
        <w:rPr>
          <w:rFonts w:hint="eastAsia" w:ascii="仿宋" w:hAnsi="仿宋" w:eastAsia="仿宋" w:cs="仿宋"/>
          <w:b/>
          <w:bCs/>
          <w:color w:val="auto"/>
          <w:sz w:val="36"/>
          <w:szCs w:val="36"/>
        </w:rPr>
      </w:pPr>
    </w:p>
    <w:p w14:paraId="3E07966A">
      <w:pPr>
        <w:pageBreakBefore w:val="0"/>
        <w:kinsoku/>
        <w:wordWrap w:val="0"/>
        <w:overflowPunct/>
        <w:topLinePunct w:val="0"/>
        <w:bidi w:val="0"/>
        <w:spacing w:line="240" w:lineRule="auto"/>
        <w:ind w:left="0" w:leftChars="0"/>
        <w:jc w:val="center"/>
        <w:rPr>
          <w:rFonts w:hint="eastAsia" w:ascii="仿宋" w:hAnsi="仿宋" w:eastAsia="仿宋" w:cs="仿宋"/>
          <w:bCs/>
          <w:color w:val="auto"/>
          <w:sz w:val="36"/>
          <w:szCs w:val="36"/>
        </w:rPr>
      </w:pPr>
    </w:p>
    <w:p w14:paraId="3E25A1C4">
      <w:pPr>
        <w:pageBreakBefore w:val="0"/>
        <w:widowControl w:val="0"/>
        <w:kinsoku/>
        <w:wordWrap w:val="0"/>
        <w:overflowPunct/>
        <w:topLinePunct w:val="0"/>
        <w:bidi w:val="0"/>
        <w:spacing w:before="80" w:after="80" w:line="240" w:lineRule="auto"/>
        <w:ind w:left="0" w:leftChars="0" w:firstLine="560" w:firstLineChars="200"/>
        <w:jc w:val="both"/>
        <w:rPr>
          <w:rFonts w:hint="eastAsia" w:ascii="仿宋" w:hAnsi="仿宋" w:eastAsia="仿宋" w:cs="仿宋"/>
          <w:b w:val="0"/>
          <w:bCs/>
          <w:color w:val="auto"/>
          <w:kern w:val="2"/>
          <w:sz w:val="28"/>
          <w:szCs w:val="28"/>
          <w:lang w:val="zh-CN"/>
        </w:rPr>
      </w:pPr>
    </w:p>
    <w:p w14:paraId="79E44409">
      <w:pPr>
        <w:pageBreakBefore w:val="0"/>
        <w:widowControl w:val="0"/>
        <w:kinsoku/>
        <w:wordWrap w:val="0"/>
        <w:overflowPunct/>
        <w:topLinePunct w:val="0"/>
        <w:bidi w:val="0"/>
        <w:spacing w:before="80" w:after="80" w:line="240" w:lineRule="auto"/>
        <w:ind w:left="0" w:leftChars="0" w:firstLine="560" w:firstLineChars="200"/>
        <w:jc w:val="both"/>
        <w:rPr>
          <w:rFonts w:hint="eastAsia" w:ascii="仿宋" w:hAnsi="仿宋" w:eastAsia="仿宋" w:cs="仿宋"/>
          <w:b w:val="0"/>
          <w:bCs/>
          <w:color w:val="auto"/>
          <w:kern w:val="2"/>
          <w:sz w:val="28"/>
          <w:szCs w:val="28"/>
          <w:lang w:val="zh-CN"/>
        </w:rPr>
      </w:pPr>
    </w:p>
    <w:p w14:paraId="02B3A4BB">
      <w:pPr>
        <w:pageBreakBefore w:val="0"/>
        <w:widowControl w:val="0"/>
        <w:kinsoku/>
        <w:wordWrap w:val="0"/>
        <w:overflowPunct/>
        <w:topLinePunct w:val="0"/>
        <w:bidi w:val="0"/>
        <w:spacing w:before="80" w:after="80" w:line="240" w:lineRule="auto"/>
        <w:ind w:left="0" w:leftChars="0" w:firstLine="560" w:firstLineChars="200"/>
        <w:jc w:val="both"/>
        <w:rPr>
          <w:rFonts w:hint="eastAsia" w:ascii="仿宋" w:hAnsi="仿宋" w:eastAsia="仿宋" w:cs="仿宋"/>
          <w:b w:val="0"/>
          <w:bCs/>
          <w:color w:val="auto"/>
          <w:kern w:val="2"/>
          <w:sz w:val="28"/>
          <w:szCs w:val="28"/>
          <w:lang w:val="zh-CN"/>
        </w:rPr>
      </w:pPr>
      <w:r>
        <w:rPr>
          <w:rFonts w:hint="eastAsia" w:ascii="仿宋" w:hAnsi="仿宋" w:eastAsia="仿宋" w:cs="仿宋"/>
          <w:b w:val="0"/>
          <w:bCs/>
          <w:color w:val="auto"/>
          <w:kern w:val="2"/>
          <w:sz w:val="28"/>
          <w:szCs w:val="28"/>
          <w:lang w:val="zh-CN"/>
        </w:rPr>
        <w:t>项目名称：</w:t>
      </w:r>
    </w:p>
    <w:p w14:paraId="6770E00A">
      <w:pPr>
        <w:pageBreakBefore w:val="0"/>
        <w:widowControl w:val="0"/>
        <w:kinsoku/>
        <w:wordWrap w:val="0"/>
        <w:overflowPunct/>
        <w:topLinePunct w:val="0"/>
        <w:bidi w:val="0"/>
        <w:spacing w:before="80" w:after="80" w:line="240" w:lineRule="auto"/>
        <w:ind w:left="0" w:leftChars="0" w:firstLine="560" w:firstLineChars="200"/>
        <w:jc w:val="both"/>
        <w:rPr>
          <w:rFonts w:hint="eastAsia" w:ascii="仿宋" w:hAnsi="仿宋" w:eastAsia="仿宋" w:cs="仿宋"/>
          <w:b w:val="0"/>
          <w:bCs/>
          <w:color w:val="auto"/>
          <w:kern w:val="2"/>
          <w:sz w:val="28"/>
          <w:szCs w:val="28"/>
          <w:lang w:val="zh-CN"/>
        </w:rPr>
      </w:pPr>
      <w:r>
        <w:rPr>
          <w:rFonts w:hint="eastAsia" w:ascii="仿宋" w:hAnsi="仿宋" w:eastAsia="仿宋" w:cs="仿宋"/>
          <w:b w:val="0"/>
          <w:bCs/>
          <w:color w:val="auto"/>
          <w:kern w:val="2"/>
          <w:sz w:val="28"/>
          <w:szCs w:val="28"/>
          <w:lang w:val="zh-CN"/>
        </w:rPr>
        <w:t>甲方（采购</w:t>
      </w:r>
      <w:r>
        <w:rPr>
          <w:rFonts w:hint="eastAsia" w:ascii="仿宋" w:hAnsi="仿宋" w:eastAsia="仿宋" w:cs="仿宋"/>
          <w:b w:val="0"/>
          <w:bCs/>
          <w:color w:val="auto"/>
          <w:kern w:val="2"/>
          <w:sz w:val="28"/>
          <w:szCs w:val="28"/>
          <w:lang w:val="en-US" w:eastAsia="zh-CN"/>
        </w:rPr>
        <w:t>方</w:t>
      </w:r>
      <w:r>
        <w:rPr>
          <w:rFonts w:hint="eastAsia" w:ascii="仿宋" w:hAnsi="仿宋" w:eastAsia="仿宋" w:cs="仿宋"/>
          <w:b w:val="0"/>
          <w:bCs/>
          <w:color w:val="auto"/>
          <w:kern w:val="2"/>
          <w:sz w:val="28"/>
          <w:szCs w:val="28"/>
          <w:lang w:val="zh-CN"/>
        </w:rPr>
        <w:t>）：</w:t>
      </w:r>
    </w:p>
    <w:p w14:paraId="427F7D50">
      <w:pPr>
        <w:pageBreakBefore w:val="0"/>
        <w:widowControl w:val="0"/>
        <w:kinsoku/>
        <w:wordWrap w:val="0"/>
        <w:overflowPunct/>
        <w:topLinePunct w:val="0"/>
        <w:bidi w:val="0"/>
        <w:spacing w:before="80" w:after="80" w:line="240" w:lineRule="auto"/>
        <w:ind w:left="0" w:leftChars="0" w:firstLine="560" w:firstLineChars="200"/>
        <w:jc w:val="both"/>
        <w:rPr>
          <w:rFonts w:hint="eastAsia" w:ascii="仿宋" w:hAnsi="仿宋" w:eastAsia="仿宋" w:cs="仿宋"/>
          <w:b w:val="0"/>
          <w:bCs/>
          <w:color w:val="auto"/>
          <w:kern w:val="2"/>
          <w:sz w:val="28"/>
          <w:szCs w:val="28"/>
          <w:lang w:val="zh-CN"/>
        </w:rPr>
      </w:pPr>
      <w:r>
        <w:rPr>
          <w:rFonts w:hint="eastAsia" w:ascii="仿宋" w:hAnsi="仿宋" w:eastAsia="仿宋" w:cs="仿宋"/>
          <w:b w:val="0"/>
          <w:bCs/>
          <w:color w:val="auto"/>
          <w:kern w:val="2"/>
          <w:sz w:val="28"/>
          <w:szCs w:val="28"/>
          <w:lang w:val="zh-CN"/>
        </w:rPr>
        <w:t>乙方（</w:t>
      </w:r>
      <w:r>
        <w:rPr>
          <w:rFonts w:hint="eastAsia" w:ascii="仿宋" w:hAnsi="仿宋" w:eastAsia="仿宋" w:cs="仿宋"/>
          <w:b w:val="0"/>
          <w:bCs/>
          <w:color w:val="auto"/>
          <w:kern w:val="2"/>
          <w:sz w:val="28"/>
          <w:szCs w:val="28"/>
          <w:lang w:val="en-US" w:eastAsia="zh-CN"/>
        </w:rPr>
        <w:t>供货方</w:t>
      </w:r>
      <w:r>
        <w:rPr>
          <w:rFonts w:hint="eastAsia" w:ascii="仿宋" w:hAnsi="仿宋" w:eastAsia="仿宋" w:cs="仿宋"/>
          <w:b w:val="0"/>
          <w:bCs/>
          <w:color w:val="auto"/>
          <w:kern w:val="2"/>
          <w:sz w:val="28"/>
          <w:szCs w:val="28"/>
          <w:lang w:val="zh-CN"/>
        </w:rPr>
        <w:t>）：</w:t>
      </w:r>
      <w:r>
        <w:rPr>
          <w:rFonts w:hint="eastAsia" w:ascii="仿宋" w:hAnsi="仿宋" w:eastAsia="仿宋" w:cs="仿宋"/>
          <w:b w:val="0"/>
          <w:bCs/>
          <w:color w:val="auto"/>
          <w:kern w:val="2"/>
          <w:sz w:val="28"/>
          <w:szCs w:val="28"/>
          <w:lang w:val="en-US" w:eastAsia="zh-CN"/>
        </w:rPr>
        <w:t xml:space="preserve">   </w:t>
      </w:r>
      <w:r>
        <w:rPr>
          <w:rFonts w:hint="eastAsia" w:ascii="仿宋" w:hAnsi="仿宋" w:eastAsia="仿宋" w:cs="仿宋"/>
          <w:b w:val="0"/>
          <w:bCs/>
          <w:color w:val="auto"/>
          <w:kern w:val="2"/>
          <w:sz w:val="28"/>
          <w:szCs w:val="28"/>
          <w:lang w:val="zh-CN"/>
        </w:rPr>
        <w:t xml:space="preserve">   </w:t>
      </w:r>
    </w:p>
    <w:p w14:paraId="45E15E56">
      <w:pPr>
        <w:pageBreakBefore w:val="0"/>
        <w:widowControl w:val="0"/>
        <w:kinsoku/>
        <w:wordWrap w:val="0"/>
        <w:overflowPunct/>
        <w:topLinePunct w:val="0"/>
        <w:bidi w:val="0"/>
        <w:spacing w:before="80" w:after="80" w:line="240" w:lineRule="auto"/>
        <w:ind w:left="0" w:leftChars="0" w:firstLine="560" w:firstLineChars="200"/>
        <w:jc w:val="both"/>
        <w:rPr>
          <w:rFonts w:hint="eastAsia" w:ascii="仿宋" w:hAnsi="仿宋" w:eastAsia="仿宋" w:cs="仿宋"/>
          <w:b w:val="0"/>
          <w:bCs/>
          <w:color w:val="auto"/>
          <w:kern w:val="2"/>
          <w:sz w:val="28"/>
          <w:szCs w:val="28"/>
          <w:lang w:val="en-US" w:eastAsia="zh-CN"/>
        </w:rPr>
      </w:pPr>
      <w:r>
        <w:rPr>
          <w:rFonts w:hint="eastAsia" w:ascii="仿宋" w:hAnsi="仿宋" w:eastAsia="仿宋" w:cs="仿宋"/>
          <w:b w:val="0"/>
          <w:bCs/>
          <w:color w:val="auto"/>
          <w:kern w:val="2"/>
          <w:sz w:val="28"/>
          <w:szCs w:val="28"/>
          <w:lang w:val="zh-CN"/>
        </w:rPr>
        <w:t xml:space="preserve">合同编号： </w:t>
      </w:r>
      <w:r>
        <w:rPr>
          <w:rFonts w:hint="eastAsia" w:ascii="仿宋" w:hAnsi="仿宋" w:eastAsia="仿宋" w:cs="仿宋"/>
          <w:b w:val="0"/>
          <w:bCs/>
          <w:color w:val="auto"/>
          <w:kern w:val="2"/>
          <w:sz w:val="28"/>
          <w:szCs w:val="28"/>
          <w:lang w:val="en-US" w:eastAsia="zh-CN"/>
        </w:rPr>
        <w:t xml:space="preserve"> </w:t>
      </w:r>
    </w:p>
    <w:p w14:paraId="3E16D959">
      <w:pPr>
        <w:pageBreakBefore w:val="0"/>
        <w:widowControl w:val="0"/>
        <w:kinsoku/>
        <w:wordWrap w:val="0"/>
        <w:overflowPunct/>
        <w:topLinePunct w:val="0"/>
        <w:bidi w:val="0"/>
        <w:spacing w:before="80" w:after="80" w:line="240" w:lineRule="auto"/>
        <w:ind w:left="0" w:leftChars="0" w:firstLine="560" w:firstLineChars="200"/>
        <w:jc w:val="both"/>
        <w:rPr>
          <w:rFonts w:hint="eastAsia" w:ascii="仿宋" w:hAnsi="仿宋" w:eastAsia="仿宋" w:cs="仿宋"/>
          <w:b w:val="0"/>
          <w:bCs/>
          <w:color w:val="auto"/>
          <w:kern w:val="2"/>
          <w:sz w:val="28"/>
          <w:szCs w:val="28"/>
          <w:lang w:val="zh-CN"/>
        </w:rPr>
      </w:pPr>
      <w:r>
        <w:rPr>
          <w:rFonts w:hint="eastAsia" w:ascii="仿宋" w:hAnsi="仿宋" w:eastAsia="仿宋" w:cs="仿宋"/>
          <w:b w:val="0"/>
          <w:bCs/>
          <w:color w:val="auto"/>
          <w:kern w:val="2"/>
          <w:sz w:val="28"/>
          <w:szCs w:val="28"/>
          <w:lang w:val="zh-CN"/>
        </w:rPr>
        <w:t>签订地：</w:t>
      </w:r>
    </w:p>
    <w:p w14:paraId="2D267054">
      <w:pPr>
        <w:pageBreakBefore w:val="0"/>
        <w:kinsoku/>
        <w:wordWrap w:val="0"/>
        <w:overflowPunct/>
        <w:topLinePunct w:val="0"/>
        <w:bidi w:val="0"/>
        <w:spacing w:line="240" w:lineRule="auto"/>
        <w:ind w:left="0" w:leftChars="0" w:firstLine="1800" w:firstLineChars="500"/>
        <w:rPr>
          <w:rFonts w:hint="eastAsia" w:ascii="仿宋" w:hAnsi="仿宋" w:eastAsia="仿宋" w:cs="仿宋"/>
          <w:color w:val="auto"/>
          <w:sz w:val="36"/>
          <w:szCs w:val="36"/>
          <w:u w:val="single"/>
        </w:rPr>
      </w:pPr>
    </w:p>
    <w:p w14:paraId="1202F0E0">
      <w:pPr>
        <w:pageBreakBefore w:val="0"/>
        <w:kinsoku/>
        <w:wordWrap w:val="0"/>
        <w:overflowPunct/>
        <w:topLinePunct w:val="0"/>
        <w:bidi w:val="0"/>
        <w:spacing w:line="240" w:lineRule="auto"/>
        <w:ind w:left="0" w:leftChars="0"/>
        <w:rPr>
          <w:rFonts w:hint="eastAsia" w:ascii="仿宋" w:hAnsi="仿宋" w:eastAsia="仿宋" w:cs="仿宋"/>
          <w:color w:val="auto"/>
          <w:sz w:val="36"/>
          <w:szCs w:val="36"/>
          <w:u w:val="single"/>
        </w:rPr>
      </w:pPr>
    </w:p>
    <w:p w14:paraId="0EE2EF54">
      <w:pPr>
        <w:pageBreakBefore w:val="0"/>
        <w:kinsoku/>
        <w:wordWrap w:val="0"/>
        <w:overflowPunct/>
        <w:topLinePunct w:val="0"/>
        <w:bidi w:val="0"/>
        <w:spacing w:line="240" w:lineRule="auto"/>
        <w:ind w:left="0" w:leftChars="0" w:firstLine="1800" w:firstLineChars="500"/>
        <w:rPr>
          <w:rFonts w:hint="eastAsia" w:ascii="仿宋" w:hAnsi="仿宋" w:eastAsia="仿宋" w:cs="仿宋"/>
          <w:color w:val="auto"/>
          <w:sz w:val="36"/>
          <w:szCs w:val="36"/>
          <w:u w:val="single"/>
        </w:rPr>
      </w:pPr>
    </w:p>
    <w:p w14:paraId="06C76207">
      <w:pPr>
        <w:pageBreakBefore w:val="0"/>
        <w:kinsoku/>
        <w:wordWrap w:val="0"/>
        <w:overflowPunct/>
        <w:topLinePunct w:val="0"/>
        <w:bidi w:val="0"/>
        <w:spacing w:line="240" w:lineRule="auto"/>
        <w:ind w:left="0" w:leftChars="0" w:firstLine="1500" w:firstLineChars="500"/>
        <w:jc w:val="both"/>
        <w:rPr>
          <w:rFonts w:hint="eastAsia" w:ascii="仿宋" w:hAnsi="仿宋" w:eastAsia="仿宋" w:cs="仿宋"/>
          <w:b w:val="0"/>
          <w:bCs/>
          <w:color w:val="auto"/>
          <w:sz w:val="32"/>
          <w:szCs w:val="32"/>
          <w:u w:val="single"/>
        </w:rPr>
      </w:pPr>
      <w:r>
        <w:rPr>
          <w:rFonts w:hint="eastAsia" w:ascii="仿宋" w:hAnsi="仿宋" w:eastAsia="仿宋" w:cs="仿宋"/>
          <w:b w:val="0"/>
          <w:bCs/>
          <w:color w:val="auto"/>
          <w:sz w:val="30"/>
          <w:szCs w:val="30"/>
          <w:lang w:val="zh-CN"/>
        </w:rPr>
        <w:t>签订</w:t>
      </w:r>
      <w:r>
        <w:rPr>
          <w:rFonts w:hint="eastAsia" w:ascii="仿宋" w:hAnsi="仿宋" w:eastAsia="仿宋" w:cs="仿宋"/>
          <w:b w:val="0"/>
          <w:bCs/>
          <w:color w:val="auto"/>
          <w:sz w:val="30"/>
          <w:szCs w:val="30"/>
        </w:rPr>
        <w:t>日期：</w:t>
      </w:r>
      <w:r>
        <w:rPr>
          <w:rFonts w:hint="eastAsia" w:ascii="仿宋" w:hAnsi="仿宋" w:eastAsia="仿宋" w:cs="仿宋"/>
          <w:b w:val="0"/>
          <w:bCs/>
          <w:color w:val="auto"/>
          <w:sz w:val="30"/>
          <w:szCs w:val="30"/>
          <w:u w:val="none"/>
        </w:rPr>
        <w:t xml:space="preserve"> 202</w:t>
      </w:r>
      <w:r>
        <w:rPr>
          <w:rFonts w:hint="eastAsia" w:ascii="仿宋" w:hAnsi="仿宋" w:eastAsia="仿宋" w:cs="仿宋"/>
          <w:b w:val="0"/>
          <w:bCs/>
          <w:color w:val="auto"/>
          <w:sz w:val="30"/>
          <w:szCs w:val="30"/>
          <w:u w:val="none"/>
          <w:lang w:val="en-US" w:eastAsia="zh-CN"/>
        </w:rPr>
        <w:t>6</w:t>
      </w:r>
      <w:r>
        <w:rPr>
          <w:rFonts w:hint="eastAsia" w:ascii="仿宋" w:hAnsi="仿宋" w:eastAsia="仿宋" w:cs="仿宋"/>
          <w:b w:val="0"/>
          <w:bCs/>
          <w:color w:val="auto"/>
          <w:sz w:val="30"/>
          <w:szCs w:val="30"/>
          <w:u w:val="none"/>
        </w:rPr>
        <w:t xml:space="preserve"> 年 </w:t>
      </w:r>
      <w:r>
        <w:rPr>
          <w:rFonts w:hint="eastAsia" w:ascii="仿宋" w:hAnsi="仿宋" w:eastAsia="仿宋" w:cs="仿宋"/>
          <w:b w:val="0"/>
          <w:bCs/>
          <w:color w:val="auto"/>
          <w:sz w:val="30"/>
          <w:szCs w:val="30"/>
          <w:u w:val="none"/>
          <w:lang w:val="en-US" w:eastAsia="zh-CN"/>
        </w:rPr>
        <w:t xml:space="preserve"> </w:t>
      </w:r>
      <w:r>
        <w:rPr>
          <w:rFonts w:hint="eastAsia" w:ascii="仿宋" w:hAnsi="仿宋" w:eastAsia="仿宋" w:cs="仿宋"/>
          <w:b w:val="0"/>
          <w:bCs/>
          <w:color w:val="auto"/>
          <w:sz w:val="30"/>
          <w:szCs w:val="30"/>
          <w:u w:val="none"/>
        </w:rPr>
        <w:t xml:space="preserve"> 月 </w:t>
      </w:r>
      <w:r>
        <w:rPr>
          <w:rFonts w:hint="eastAsia" w:ascii="仿宋" w:hAnsi="仿宋" w:eastAsia="仿宋" w:cs="仿宋"/>
          <w:b w:val="0"/>
          <w:bCs/>
          <w:color w:val="auto"/>
          <w:sz w:val="30"/>
          <w:szCs w:val="30"/>
          <w:u w:val="none"/>
          <w:lang w:val="en-US" w:eastAsia="zh-CN"/>
        </w:rPr>
        <w:t xml:space="preserve"> </w:t>
      </w:r>
      <w:r>
        <w:rPr>
          <w:rFonts w:hint="eastAsia" w:ascii="仿宋" w:hAnsi="仿宋" w:eastAsia="仿宋" w:cs="仿宋"/>
          <w:b w:val="0"/>
          <w:bCs/>
          <w:color w:val="auto"/>
          <w:sz w:val="30"/>
          <w:szCs w:val="30"/>
          <w:u w:val="none"/>
        </w:rPr>
        <w:t xml:space="preserve"> 日</w:t>
      </w:r>
    </w:p>
    <w:p w14:paraId="6096DDBD">
      <w:pPr>
        <w:pageBreakBefore w:val="0"/>
        <w:widowControl/>
        <w:kinsoku/>
        <w:wordWrap w:val="0"/>
        <w:overflowPunct/>
        <w:topLinePunct w:val="0"/>
        <w:bidi w:val="0"/>
        <w:spacing w:line="240" w:lineRule="auto"/>
        <w:ind w:left="0" w:leftChars="0"/>
        <w:rPr>
          <w:rFonts w:hint="eastAsia" w:ascii="仿宋" w:hAnsi="仿宋" w:eastAsia="仿宋" w:cs="仿宋"/>
          <w:color w:val="auto"/>
          <w:sz w:val="36"/>
          <w:szCs w:val="36"/>
        </w:rPr>
      </w:pPr>
      <w:r>
        <w:rPr>
          <w:rFonts w:hint="eastAsia" w:ascii="仿宋" w:hAnsi="仿宋" w:eastAsia="仿宋" w:cs="仿宋"/>
          <w:color w:val="auto"/>
          <w:sz w:val="36"/>
          <w:szCs w:val="36"/>
        </w:rPr>
        <w:br w:type="page"/>
      </w:r>
    </w:p>
    <w:p w14:paraId="618C6459">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本合同由甲乙双方根据《中华人民共和国民法典》等相关法律法规规定，按平等、自愿、诚实信用的原则拟定，甲、乙双方均应遵守法律规定和合同约定，并各自履行应负的全部责任和义务。</w:t>
      </w:r>
    </w:p>
    <w:p w14:paraId="41F53A9B">
      <w:pPr>
        <w:pStyle w:val="23"/>
        <w:pageBreakBefore w:val="0"/>
        <w:numPr>
          <w:ilvl w:val="0"/>
          <w:numId w:val="0"/>
        </w:numPr>
        <w:kinsoku/>
        <w:overflowPunct/>
        <w:topLinePunct w:val="0"/>
        <w:bidi w:val="0"/>
        <w:spacing w:line="240" w:lineRule="auto"/>
        <w:ind w:left="0" w:leftChars="0" w:firstLine="442" w:firstLineChars="200"/>
        <w:rPr>
          <w:rFonts w:hint="default" w:ascii="仿宋" w:hAnsi="仿宋" w:eastAsia="仿宋"/>
          <w:b/>
          <w:color w:val="auto"/>
          <w:sz w:val="24"/>
          <w:szCs w:val="24"/>
          <w:lang w:val="zh-CN"/>
        </w:rPr>
      </w:pPr>
      <w:r>
        <w:rPr>
          <w:rFonts w:hint="eastAsia"/>
          <w:b/>
          <w:bCs/>
          <w:color w:val="auto"/>
          <w:lang w:val="en-US" w:eastAsia="zh-CN"/>
        </w:rPr>
        <w:t>一、</w:t>
      </w:r>
      <w:r>
        <w:rPr>
          <w:rFonts w:ascii="仿宋" w:hAnsi="仿宋" w:eastAsia="仿宋"/>
          <w:b/>
          <w:color w:val="auto"/>
          <w:sz w:val="24"/>
          <w:szCs w:val="24"/>
          <w:lang w:val="zh-CN"/>
        </w:rPr>
        <w:t>本合同货物</w:t>
      </w:r>
    </w:p>
    <w:p w14:paraId="36EDE2C4">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1.合同货物总价为</w:t>
      </w:r>
      <w:r>
        <w:rPr>
          <w:rFonts w:hint="eastAsia" w:ascii="仿宋" w:hAnsi="仿宋" w:eastAsia="仿宋"/>
          <w:kern w:val="2"/>
          <w:sz w:val="24"/>
          <w:szCs w:val="24"/>
          <w:u w:val="single"/>
          <w:lang w:val="en-US" w:eastAsia="zh-CN"/>
        </w:rPr>
        <w:t xml:space="preserve">        </w:t>
      </w:r>
      <w:r>
        <w:rPr>
          <w:rFonts w:hint="eastAsia" w:ascii="仿宋" w:hAnsi="仿宋" w:eastAsia="仿宋"/>
          <w:kern w:val="2"/>
          <w:sz w:val="24"/>
          <w:szCs w:val="24"/>
          <w:lang w:val="en-US" w:eastAsia="zh-CN"/>
        </w:rPr>
        <w:t>(大写)</w:t>
      </w:r>
      <w:r>
        <w:rPr>
          <w:rFonts w:hint="eastAsia" w:ascii="仿宋" w:hAnsi="仿宋" w:eastAsia="仿宋"/>
          <w:kern w:val="2"/>
          <w:sz w:val="24"/>
          <w:szCs w:val="24"/>
          <w:u w:val="single"/>
          <w:lang w:val="en-US" w:eastAsia="zh-CN"/>
        </w:rPr>
        <w:t xml:space="preserve"> ￥         </w:t>
      </w:r>
      <w:r>
        <w:rPr>
          <w:rFonts w:hint="eastAsia" w:ascii="仿宋" w:hAnsi="仿宋" w:eastAsia="仿宋"/>
          <w:kern w:val="2"/>
          <w:sz w:val="24"/>
          <w:szCs w:val="24"/>
          <w:lang w:val="en-US" w:eastAsia="zh-CN"/>
        </w:rPr>
        <w:t>元(小写)；</w:t>
      </w:r>
    </w:p>
    <w:p w14:paraId="7BABD727">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2.</w:t>
      </w:r>
      <w:r>
        <w:rPr>
          <w:rFonts w:hint="eastAsia" w:ascii="仿宋" w:hAnsi="仿宋" w:eastAsia="仿宋"/>
          <w:kern w:val="2"/>
          <w:sz w:val="24"/>
          <w:szCs w:val="24"/>
          <w:lang w:val="zh-CN" w:eastAsia="zh-CN"/>
        </w:rPr>
        <w:t>合同设备名称、制造商名称、</w:t>
      </w:r>
      <w:r>
        <w:rPr>
          <w:rFonts w:hint="eastAsia" w:ascii="仿宋" w:hAnsi="仿宋" w:eastAsia="仿宋"/>
          <w:kern w:val="2"/>
          <w:sz w:val="24"/>
          <w:szCs w:val="24"/>
          <w:lang w:val="en-US" w:eastAsia="zh-CN"/>
        </w:rPr>
        <w:t>品牌/</w:t>
      </w:r>
      <w:r>
        <w:rPr>
          <w:rFonts w:hint="eastAsia" w:ascii="仿宋" w:hAnsi="仿宋" w:eastAsia="仿宋"/>
          <w:kern w:val="2"/>
          <w:sz w:val="24"/>
          <w:szCs w:val="24"/>
          <w:lang w:val="zh-CN" w:eastAsia="zh-CN"/>
        </w:rPr>
        <w:t>型号规格、数量及价格：</w:t>
      </w:r>
    </w:p>
    <w:tbl>
      <w:tblPr>
        <w:tblStyle w:val="18"/>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454"/>
        <w:gridCol w:w="1972"/>
        <w:gridCol w:w="1314"/>
        <w:gridCol w:w="736"/>
        <w:gridCol w:w="1135"/>
        <w:gridCol w:w="1445"/>
      </w:tblGrid>
      <w:tr w14:paraId="0B2E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blHeader/>
          <w:jc w:val="center"/>
        </w:trPr>
        <w:tc>
          <w:tcPr>
            <w:tcW w:w="614" w:type="dxa"/>
            <w:noWrap w:val="0"/>
            <w:vAlign w:val="center"/>
          </w:tcPr>
          <w:p w14:paraId="51D8A9F3">
            <w:pPr>
              <w:pageBreakBefore w:val="0"/>
              <w:widowControl/>
              <w:kinsoku/>
              <w:overflowPunct/>
              <w:topLinePunct w:val="0"/>
              <w:bidi w:val="0"/>
              <w:spacing w:line="240" w:lineRule="auto"/>
              <w:ind w:left="0" w:leftChars="0" w:firstLine="0" w:firstLineChars="0"/>
              <w:jc w:val="both"/>
              <w:rPr>
                <w:rFonts w:ascii="仿宋" w:hAnsi="仿宋" w:eastAsia="仿宋" w:cs="宋体"/>
                <w:b/>
                <w:bCs/>
                <w:color w:val="000000"/>
                <w:kern w:val="0"/>
                <w:sz w:val="18"/>
                <w:szCs w:val="18"/>
              </w:rPr>
            </w:pPr>
            <w:r>
              <w:rPr>
                <w:rFonts w:ascii="仿宋" w:hAnsi="仿宋" w:eastAsia="仿宋" w:cs="宋体"/>
                <w:b/>
                <w:bCs/>
                <w:color w:val="000000"/>
                <w:kern w:val="0"/>
                <w:sz w:val="18"/>
                <w:szCs w:val="18"/>
              </w:rPr>
              <w:t>序号</w:t>
            </w:r>
          </w:p>
        </w:tc>
        <w:tc>
          <w:tcPr>
            <w:tcW w:w="1454" w:type="dxa"/>
            <w:noWrap w:val="0"/>
            <w:vAlign w:val="center"/>
          </w:tcPr>
          <w:p w14:paraId="76871033">
            <w:pPr>
              <w:pageBreakBefore w:val="0"/>
              <w:widowControl/>
              <w:kinsoku/>
              <w:overflowPunct/>
              <w:topLinePunct w:val="0"/>
              <w:bidi w:val="0"/>
              <w:spacing w:line="240" w:lineRule="auto"/>
              <w:ind w:left="0" w:leftChars="0"/>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设备</w:t>
            </w:r>
            <w:r>
              <w:rPr>
                <w:rFonts w:ascii="仿宋" w:hAnsi="仿宋" w:eastAsia="仿宋" w:cs="宋体"/>
                <w:b/>
                <w:bCs/>
                <w:color w:val="000000"/>
                <w:kern w:val="0"/>
                <w:sz w:val="18"/>
                <w:szCs w:val="18"/>
              </w:rPr>
              <w:t>名称</w:t>
            </w:r>
          </w:p>
        </w:tc>
        <w:tc>
          <w:tcPr>
            <w:tcW w:w="1972" w:type="dxa"/>
            <w:noWrap w:val="0"/>
            <w:vAlign w:val="center"/>
          </w:tcPr>
          <w:p w14:paraId="023C32F8">
            <w:pPr>
              <w:pageBreakBefore w:val="0"/>
              <w:widowControl/>
              <w:kinsoku/>
              <w:overflowPunct/>
              <w:topLinePunct w:val="0"/>
              <w:bidi w:val="0"/>
              <w:spacing w:line="240" w:lineRule="auto"/>
              <w:ind w:left="0" w:leftChars="0" w:firstLine="181"/>
              <w:jc w:val="center"/>
              <w:rPr>
                <w:rFonts w:ascii="仿宋" w:hAnsi="仿宋" w:eastAsia="仿宋" w:cs="宋体"/>
                <w:b/>
                <w:bCs/>
                <w:kern w:val="0"/>
                <w:sz w:val="18"/>
                <w:szCs w:val="18"/>
              </w:rPr>
            </w:pPr>
            <w:r>
              <w:rPr>
                <w:rFonts w:ascii="仿宋" w:hAnsi="仿宋" w:eastAsia="仿宋" w:cs="宋体"/>
                <w:b/>
                <w:bCs/>
                <w:kern w:val="0"/>
                <w:sz w:val="18"/>
                <w:szCs w:val="18"/>
              </w:rPr>
              <w:t>制造商名称</w:t>
            </w:r>
          </w:p>
        </w:tc>
        <w:tc>
          <w:tcPr>
            <w:tcW w:w="1314" w:type="dxa"/>
            <w:noWrap w:val="0"/>
            <w:vAlign w:val="center"/>
          </w:tcPr>
          <w:p w14:paraId="53DC7A3A">
            <w:pPr>
              <w:pageBreakBefore w:val="0"/>
              <w:widowControl/>
              <w:kinsoku/>
              <w:overflowPunct/>
              <w:topLinePunct w:val="0"/>
              <w:bidi w:val="0"/>
              <w:spacing w:line="240" w:lineRule="auto"/>
              <w:ind w:left="0" w:leftChars="0"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品牌/</w:t>
            </w:r>
            <w:r>
              <w:rPr>
                <w:rFonts w:ascii="仿宋" w:hAnsi="仿宋" w:eastAsia="仿宋" w:cs="宋体"/>
                <w:b/>
                <w:bCs/>
                <w:kern w:val="0"/>
                <w:sz w:val="18"/>
                <w:szCs w:val="18"/>
              </w:rPr>
              <w:t>规格</w:t>
            </w:r>
          </w:p>
          <w:p w14:paraId="1012CD21">
            <w:pPr>
              <w:pageBreakBefore w:val="0"/>
              <w:widowControl/>
              <w:kinsoku/>
              <w:overflowPunct/>
              <w:topLinePunct w:val="0"/>
              <w:bidi w:val="0"/>
              <w:spacing w:line="240" w:lineRule="auto"/>
              <w:ind w:left="0" w:leftChars="0" w:firstLine="0" w:firstLineChars="0"/>
              <w:jc w:val="center"/>
              <w:rPr>
                <w:rFonts w:ascii="仿宋" w:hAnsi="仿宋" w:eastAsia="仿宋" w:cs="宋体"/>
                <w:b/>
                <w:bCs/>
                <w:kern w:val="0"/>
                <w:sz w:val="18"/>
                <w:szCs w:val="18"/>
              </w:rPr>
            </w:pPr>
            <w:r>
              <w:rPr>
                <w:rFonts w:ascii="仿宋" w:hAnsi="仿宋" w:eastAsia="仿宋" w:cs="宋体"/>
                <w:b/>
                <w:bCs/>
                <w:kern w:val="0"/>
                <w:sz w:val="18"/>
                <w:szCs w:val="18"/>
              </w:rPr>
              <w:t>型号</w:t>
            </w:r>
          </w:p>
        </w:tc>
        <w:tc>
          <w:tcPr>
            <w:tcW w:w="736" w:type="dxa"/>
            <w:noWrap w:val="0"/>
            <w:vAlign w:val="center"/>
          </w:tcPr>
          <w:p w14:paraId="50D7F6A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ascii="仿宋" w:hAnsi="仿宋" w:eastAsia="仿宋" w:cs="宋体"/>
                <w:b/>
                <w:bCs/>
                <w:color w:val="000000"/>
                <w:kern w:val="0"/>
                <w:sz w:val="18"/>
                <w:szCs w:val="18"/>
              </w:rPr>
            </w:pPr>
            <w:r>
              <w:rPr>
                <w:rFonts w:ascii="仿宋" w:hAnsi="仿宋" w:eastAsia="仿宋" w:cs="宋体"/>
                <w:b/>
                <w:bCs/>
                <w:color w:val="000000"/>
                <w:kern w:val="0"/>
                <w:sz w:val="18"/>
                <w:szCs w:val="18"/>
              </w:rPr>
              <w:t>数量（</w:t>
            </w:r>
            <w:r>
              <w:rPr>
                <w:rFonts w:hint="eastAsia" w:ascii="仿宋" w:hAnsi="仿宋" w:eastAsia="仿宋" w:cs="宋体"/>
                <w:b/>
                <w:bCs/>
                <w:color w:val="000000"/>
                <w:kern w:val="0"/>
                <w:sz w:val="18"/>
                <w:szCs w:val="18"/>
              </w:rPr>
              <w:t>套</w:t>
            </w:r>
            <w:r>
              <w:rPr>
                <w:rFonts w:ascii="仿宋" w:hAnsi="仿宋" w:eastAsia="仿宋" w:cs="宋体"/>
                <w:b/>
                <w:bCs/>
                <w:color w:val="000000"/>
                <w:kern w:val="0"/>
                <w:sz w:val="18"/>
                <w:szCs w:val="18"/>
              </w:rPr>
              <w:t>）</w:t>
            </w:r>
          </w:p>
        </w:tc>
        <w:tc>
          <w:tcPr>
            <w:tcW w:w="1135" w:type="dxa"/>
            <w:noWrap w:val="0"/>
            <w:vAlign w:val="center"/>
          </w:tcPr>
          <w:p w14:paraId="3896C99A">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宋体"/>
                <w:b/>
                <w:bCs/>
                <w:color w:val="000000"/>
                <w:kern w:val="0"/>
                <w:sz w:val="18"/>
                <w:szCs w:val="18"/>
                <w:lang w:eastAsia="zh-CN"/>
              </w:rPr>
            </w:pPr>
            <w:r>
              <w:rPr>
                <w:rFonts w:ascii="仿宋" w:hAnsi="仿宋" w:eastAsia="仿宋" w:cs="宋体"/>
                <w:b/>
                <w:bCs/>
                <w:color w:val="000000"/>
                <w:kern w:val="0"/>
                <w:sz w:val="18"/>
                <w:szCs w:val="18"/>
              </w:rPr>
              <w:t>单价</w:t>
            </w:r>
            <w:r>
              <w:rPr>
                <w:rFonts w:hint="eastAsia" w:ascii="仿宋" w:hAnsi="仿宋" w:eastAsia="仿宋" w:cs="宋体"/>
                <w:b/>
                <w:bCs/>
                <w:color w:val="000000"/>
                <w:kern w:val="0"/>
                <w:sz w:val="18"/>
                <w:szCs w:val="18"/>
                <w:lang w:eastAsia="zh-CN"/>
              </w:rPr>
              <w:t>（</w:t>
            </w:r>
            <w:r>
              <w:rPr>
                <w:rFonts w:hint="eastAsia" w:ascii="仿宋" w:hAnsi="仿宋" w:eastAsia="仿宋" w:cs="宋体"/>
                <w:b/>
                <w:bCs/>
                <w:color w:val="000000"/>
                <w:kern w:val="0"/>
                <w:sz w:val="18"/>
                <w:szCs w:val="18"/>
                <w:lang w:val="en-US" w:eastAsia="zh-CN"/>
              </w:rPr>
              <w:t>含税</w:t>
            </w:r>
            <w:r>
              <w:rPr>
                <w:rFonts w:hint="eastAsia" w:ascii="仿宋" w:hAnsi="仿宋" w:eastAsia="仿宋" w:cs="宋体"/>
                <w:b/>
                <w:bCs/>
                <w:color w:val="000000"/>
                <w:kern w:val="0"/>
                <w:sz w:val="18"/>
                <w:szCs w:val="18"/>
                <w:lang w:eastAsia="zh-CN"/>
              </w:rPr>
              <w:t>）</w:t>
            </w:r>
          </w:p>
          <w:p w14:paraId="5BD7D75B">
            <w:pPr>
              <w:keepNext w:val="0"/>
              <w:keepLines w:val="0"/>
              <w:pageBreakBefore w:val="0"/>
              <w:widowControl/>
              <w:kinsoku/>
              <w:wordWrap/>
              <w:overflowPunct/>
              <w:topLinePunct w:val="0"/>
              <w:autoSpaceDE/>
              <w:autoSpaceDN/>
              <w:bidi w:val="0"/>
              <w:adjustRightInd/>
              <w:snapToGrid/>
              <w:spacing w:line="240" w:lineRule="auto"/>
              <w:ind w:left="0" w:leftChars="0" w:firstLine="181" w:firstLineChars="100"/>
              <w:jc w:val="both"/>
              <w:textAlignment w:val="auto"/>
              <w:rPr>
                <w:rFonts w:ascii="仿宋" w:hAnsi="仿宋" w:eastAsia="仿宋" w:cs="宋体"/>
                <w:b/>
                <w:bCs/>
                <w:color w:val="000000"/>
                <w:kern w:val="0"/>
                <w:sz w:val="18"/>
                <w:szCs w:val="18"/>
              </w:rPr>
            </w:pPr>
            <w:r>
              <w:rPr>
                <w:rFonts w:ascii="仿宋" w:hAnsi="仿宋" w:eastAsia="仿宋" w:cs="宋体"/>
                <w:b/>
                <w:bCs/>
                <w:color w:val="000000"/>
                <w:kern w:val="0"/>
                <w:sz w:val="18"/>
                <w:szCs w:val="18"/>
              </w:rPr>
              <w:t>（元）</w:t>
            </w:r>
          </w:p>
        </w:tc>
        <w:tc>
          <w:tcPr>
            <w:tcW w:w="1445" w:type="dxa"/>
            <w:noWrap w:val="0"/>
            <w:vAlign w:val="center"/>
          </w:tcPr>
          <w:p w14:paraId="16408DA1">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宋体"/>
                <w:b/>
                <w:bCs/>
                <w:color w:val="000000"/>
                <w:kern w:val="0"/>
                <w:sz w:val="18"/>
                <w:szCs w:val="18"/>
                <w:lang w:eastAsia="zh-CN"/>
              </w:rPr>
            </w:pPr>
            <w:r>
              <w:rPr>
                <w:rFonts w:ascii="仿宋" w:hAnsi="仿宋" w:eastAsia="仿宋" w:cs="宋体"/>
                <w:b/>
                <w:bCs/>
                <w:color w:val="000000"/>
                <w:kern w:val="0"/>
                <w:sz w:val="18"/>
                <w:szCs w:val="18"/>
              </w:rPr>
              <w:t>总价</w:t>
            </w:r>
            <w:r>
              <w:rPr>
                <w:rFonts w:hint="eastAsia" w:ascii="仿宋" w:hAnsi="仿宋" w:eastAsia="仿宋" w:cs="宋体"/>
                <w:b/>
                <w:bCs/>
                <w:color w:val="000000"/>
                <w:kern w:val="0"/>
                <w:sz w:val="18"/>
                <w:szCs w:val="18"/>
                <w:lang w:eastAsia="zh-CN"/>
              </w:rPr>
              <w:t>（</w:t>
            </w:r>
            <w:r>
              <w:rPr>
                <w:rFonts w:hint="eastAsia" w:ascii="仿宋" w:hAnsi="仿宋" w:eastAsia="仿宋" w:cs="宋体"/>
                <w:b/>
                <w:bCs/>
                <w:color w:val="000000"/>
                <w:kern w:val="0"/>
                <w:sz w:val="18"/>
                <w:szCs w:val="18"/>
                <w:lang w:val="en-US" w:eastAsia="zh-CN"/>
              </w:rPr>
              <w:t>含税</w:t>
            </w:r>
            <w:r>
              <w:rPr>
                <w:rFonts w:hint="eastAsia" w:ascii="仿宋" w:hAnsi="仿宋" w:eastAsia="仿宋" w:cs="宋体"/>
                <w:b/>
                <w:bCs/>
                <w:color w:val="000000"/>
                <w:kern w:val="0"/>
                <w:sz w:val="18"/>
                <w:szCs w:val="18"/>
                <w:lang w:eastAsia="zh-CN"/>
              </w:rPr>
              <w:t>）</w:t>
            </w:r>
          </w:p>
          <w:p w14:paraId="5108A5F3">
            <w:pPr>
              <w:keepNext w:val="0"/>
              <w:keepLines w:val="0"/>
              <w:pageBreakBefore w:val="0"/>
              <w:widowControl/>
              <w:kinsoku/>
              <w:wordWrap/>
              <w:overflowPunct/>
              <w:topLinePunct w:val="0"/>
              <w:autoSpaceDE/>
              <w:autoSpaceDN/>
              <w:bidi w:val="0"/>
              <w:adjustRightInd/>
              <w:snapToGrid/>
              <w:spacing w:line="240" w:lineRule="auto"/>
              <w:ind w:left="0" w:leftChars="0" w:firstLine="361" w:firstLineChars="200"/>
              <w:jc w:val="both"/>
              <w:textAlignment w:val="auto"/>
              <w:rPr>
                <w:rFonts w:ascii="仿宋" w:hAnsi="仿宋" w:eastAsia="仿宋" w:cs="宋体"/>
                <w:b/>
                <w:bCs/>
                <w:color w:val="000000"/>
                <w:kern w:val="0"/>
                <w:sz w:val="18"/>
                <w:szCs w:val="18"/>
              </w:rPr>
            </w:pPr>
            <w:r>
              <w:rPr>
                <w:rFonts w:ascii="仿宋" w:hAnsi="仿宋" w:eastAsia="仿宋" w:cs="宋体"/>
                <w:b/>
                <w:bCs/>
                <w:color w:val="000000"/>
                <w:kern w:val="0"/>
                <w:sz w:val="18"/>
                <w:szCs w:val="18"/>
              </w:rPr>
              <w:t>（元）</w:t>
            </w:r>
          </w:p>
        </w:tc>
      </w:tr>
      <w:tr w14:paraId="3C72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4" w:type="dxa"/>
            <w:noWrap w:val="0"/>
            <w:vAlign w:val="center"/>
          </w:tcPr>
          <w:p w14:paraId="368BD80D">
            <w:pPr>
              <w:keepNext w:val="0"/>
              <w:keepLines w:val="0"/>
              <w:pageBreakBefore w:val="0"/>
              <w:widowControl/>
              <w:kinsoku/>
              <w:wordWrap/>
              <w:overflowPunct/>
              <w:topLinePunct w:val="0"/>
              <w:autoSpaceDE/>
              <w:autoSpaceDN/>
              <w:bidi w:val="0"/>
              <w:adjustRightInd/>
              <w:snapToGrid/>
              <w:spacing w:line="240" w:lineRule="auto"/>
              <w:ind w:left="0" w:leftChars="0" w:firstLine="180" w:firstLineChars="100"/>
              <w:jc w:val="both"/>
              <w:textAlignment w:val="auto"/>
              <w:rPr>
                <w:rFonts w:ascii="仿宋" w:hAnsi="仿宋" w:eastAsia="仿宋" w:cs="宋体"/>
                <w:color w:val="000000"/>
                <w:kern w:val="0"/>
                <w:sz w:val="18"/>
                <w:szCs w:val="18"/>
              </w:rPr>
            </w:pPr>
            <w:r>
              <w:rPr>
                <w:rFonts w:ascii="仿宋" w:hAnsi="仿宋" w:eastAsia="仿宋" w:cs="宋体"/>
                <w:color w:val="000000"/>
                <w:kern w:val="0"/>
                <w:sz w:val="18"/>
                <w:szCs w:val="18"/>
              </w:rPr>
              <w:t>1</w:t>
            </w:r>
          </w:p>
        </w:tc>
        <w:tc>
          <w:tcPr>
            <w:tcW w:w="1454" w:type="dxa"/>
            <w:noWrap w:val="0"/>
            <w:vAlign w:val="center"/>
          </w:tcPr>
          <w:p w14:paraId="40471E8F">
            <w:pPr>
              <w:pageBreakBefore w:val="0"/>
              <w:widowControl/>
              <w:kinsoku/>
              <w:overflowPunct/>
              <w:topLinePunct w:val="0"/>
              <w:bidi w:val="0"/>
              <w:spacing w:line="240" w:lineRule="auto"/>
              <w:ind w:left="0" w:leftChars="0" w:firstLine="180"/>
              <w:jc w:val="center"/>
              <w:rPr>
                <w:rFonts w:hint="eastAsia" w:ascii="仿宋" w:hAnsi="仿宋" w:eastAsia="仿宋" w:cs="宋体"/>
                <w:color w:val="000000"/>
                <w:kern w:val="0"/>
                <w:sz w:val="18"/>
                <w:szCs w:val="18"/>
                <w:lang w:val="en-US" w:eastAsia="zh-CN"/>
              </w:rPr>
            </w:pPr>
          </w:p>
        </w:tc>
        <w:tc>
          <w:tcPr>
            <w:tcW w:w="1972" w:type="dxa"/>
            <w:noWrap w:val="0"/>
            <w:vAlign w:val="center"/>
          </w:tcPr>
          <w:p w14:paraId="408F312F">
            <w:pPr>
              <w:pageBreakBefore w:val="0"/>
              <w:widowControl/>
              <w:kinsoku/>
              <w:overflowPunct/>
              <w:topLinePunct w:val="0"/>
              <w:bidi w:val="0"/>
              <w:spacing w:line="240" w:lineRule="auto"/>
              <w:ind w:left="0" w:leftChars="0" w:firstLine="180"/>
              <w:jc w:val="center"/>
              <w:rPr>
                <w:rFonts w:hint="default" w:ascii="仿宋" w:hAnsi="仿宋" w:eastAsia="仿宋" w:cs="宋体"/>
                <w:kern w:val="0"/>
                <w:sz w:val="18"/>
                <w:szCs w:val="18"/>
                <w:lang w:val="en-US" w:eastAsia="zh-CN"/>
              </w:rPr>
            </w:pPr>
          </w:p>
        </w:tc>
        <w:tc>
          <w:tcPr>
            <w:tcW w:w="1314" w:type="dxa"/>
            <w:noWrap w:val="0"/>
            <w:vAlign w:val="center"/>
          </w:tcPr>
          <w:p w14:paraId="2544B434">
            <w:pPr>
              <w:pageBreakBefore w:val="0"/>
              <w:widowControl/>
              <w:kinsoku/>
              <w:overflowPunct/>
              <w:topLinePunct w:val="0"/>
              <w:bidi w:val="0"/>
              <w:spacing w:line="240" w:lineRule="auto"/>
              <w:ind w:left="0" w:leftChars="0" w:firstLine="180"/>
              <w:jc w:val="center"/>
              <w:rPr>
                <w:rFonts w:ascii="仿宋" w:hAnsi="仿宋" w:eastAsia="仿宋" w:cs="宋体"/>
                <w:kern w:val="0"/>
                <w:sz w:val="18"/>
                <w:szCs w:val="18"/>
              </w:rPr>
            </w:pPr>
          </w:p>
        </w:tc>
        <w:tc>
          <w:tcPr>
            <w:tcW w:w="736" w:type="dxa"/>
            <w:noWrap w:val="0"/>
            <w:vAlign w:val="center"/>
          </w:tcPr>
          <w:p w14:paraId="1C81CA2D">
            <w:pPr>
              <w:pageBreakBefore w:val="0"/>
              <w:widowControl/>
              <w:kinsoku/>
              <w:overflowPunct/>
              <w:topLinePunct w:val="0"/>
              <w:bidi w:val="0"/>
              <w:spacing w:line="240" w:lineRule="auto"/>
              <w:ind w:left="0" w:leftChars="0" w:firstLine="180"/>
              <w:jc w:val="center"/>
              <w:rPr>
                <w:rFonts w:hint="eastAsia" w:ascii="仿宋" w:hAnsi="仿宋" w:eastAsia="仿宋" w:cs="宋体"/>
                <w:color w:val="000000"/>
                <w:kern w:val="0"/>
                <w:sz w:val="18"/>
                <w:szCs w:val="18"/>
                <w:lang w:val="en-US" w:eastAsia="zh-CN"/>
              </w:rPr>
            </w:pPr>
          </w:p>
        </w:tc>
        <w:tc>
          <w:tcPr>
            <w:tcW w:w="1135" w:type="dxa"/>
            <w:noWrap w:val="0"/>
            <w:vAlign w:val="center"/>
          </w:tcPr>
          <w:p w14:paraId="26E3DC4A">
            <w:pPr>
              <w:pageBreakBefore w:val="0"/>
              <w:widowControl/>
              <w:kinsoku/>
              <w:overflowPunct/>
              <w:topLinePunct w:val="0"/>
              <w:bidi w:val="0"/>
              <w:spacing w:line="240" w:lineRule="auto"/>
              <w:ind w:left="0" w:leftChars="0" w:firstLine="180"/>
              <w:jc w:val="both"/>
              <w:rPr>
                <w:rFonts w:hint="default" w:ascii="仿宋" w:hAnsi="仿宋" w:eastAsia="仿宋" w:cs="宋体"/>
                <w:color w:val="000000"/>
                <w:kern w:val="0"/>
                <w:sz w:val="18"/>
                <w:szCs w:val="18"/>
                <w:lang w:val="en-US" w:eastAsia="zh-CN"/>
              </w:rPr>
            </w:pPr>
          </w:p>
        </w:tc>
        <w:tc>
          <w:tcPr>
            <w:tcW w:w="1445" w:type="dxa"/>
            <w:noWrap w:val="0"/>
            <w:vAlign w:val="center"/>
          </w:tcPr>
          <w:p w14:paraId="51D9AD5B">
            <w:pPr>
              <w:pageBreakBefore w:val="0"/>
              <w:widowControl/>
              <w:kinsoku/>
              <w:overflowPunct/>
              <w:topLinePunct w:val="0"/>
              <w:bidi w:val="0"/>
              <w:spacing w:line="240" w:lineRule="auto"/>
              <w:ind w:left="0" w:leftChars="0" w:firstLine="180"/>
              <w:jc w:val="center"/>
              <w:rPr>
                <w:rFonts w:hint="default" w:ascii="仿宋" w:hAnsi="仿宋" w:eastAsia="仿宋" w:cs="宋体"/>
                <w:color w:val="000000"/>
                <w:kern w:val="0"/>
                <w:sz w:val="18"/>
                <w:szCs w:val="18"/>
                <w:lang w:val="en-US" w:eastAsia="zh-CN"/>
              </w:rPr>
            </w:pPr>
          </w:p>
        </w:tc>
      </w:tr>
      <w:tr w14:paraId="3E4F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14" w:type="dxa"/>
            <w:noWrap w:val="0"/>
            <w:vAlign w:val="center"/>
          </w:tcPr>
          <w:p w14:paraId="79DBACDA">
            <w:pPr>
              <w:keepNext w:val="0"/>
              <w:keepLines w:val="0"/>
              <w:pageBreakBefore w:val="0"/>
              <w:widowControl/>
              <w:kinsoku/>
              <w:wordWrap/>
              <w:overflowPunct/>
              <w:topLinePunct w:val="0"/>
              <w:autoSpaceDE/>
              <w:autoSpaceDN/>
              <w:bidi w:val="0"/>
              <w:adjustRightInd/>
              <w:snapToGrid/>
              <w:spacing w:line="240" w:lineRule="auto"/>
              <w:ind w:left="0" w:leftChars="0" w:firstLine="180" w:firstLineChars="100"/>
              <w:jc w:val="both"/>
              <w:textAlignment w:val="auto"/>
              <w:rPr>
                <w:rFonts w:hint="eastAsia" w:ascii="仿宋" w:hAnsi="仿宋" w:eastAsia="仿宋" w:cs="宋体"/>
                <w:color w:val="000000"/>
                <w:kern w:val="0"/>
                <w:sz w:val="18"/>
                <w:szCs w:val="18"/>
                <w:lang w:val="en-US" w:eastAsia="zh-CN"/>
              </w:rPr>
            </w:pPr>
            <w:r>
              <w:rPr>
                <w:rFonts w:hint="eastAsia" w:ascii="仿宋" w:hAnsi="仿宋" w:eastAsia="仿宋" w:cs="宋体"/>
                <w:color w:val="000000"/>
                <w:kern w:val="0"/>
                <w:sz w:val="18"/>
                <w:szCs w:val="18"/>
                <w:lang w:val="en-US" w:eastAsia="zh-CN"/>
              </w:rPr>
              <w:t>2</w:t>
            </w:r>
          </w:p>
        </w:tc>
        <w:tc>
          <w:tcPr>
            <w:tcW w:w="1454" w:type="dxa"/>
            <w:noWrap w:val="0"/>
            <w:vAlign w:val="center"/>
          </w:tcPr>
          <w:p w14:paraId="1F3D0240">
            <w:pPr>
              <w:pageBreakBefore w:val="0"/>
              <w:widowControl/>
              <w:kinsoku/>
              <w:overflowPunct/>
              <w:topLinePunct w:val="0"/>
              <w:bidi w:val="0"/>
              <w:spacing w:line="240" w:lineRule="auto"/>
              <w:ind w:left="0" w:leftChars="0" w:firstLine="180"/>
              <w:jc w:val="center"/>
              <w:rPr>
                <w:rFonts w:hint="eastAsia" w:ascii="仿宋" w:hAnsi="仿宋" w:eastAsia="仿宋" w:cs="宋体"/>
                <w:kern w:val="0"/>
                <w:sz w:val="18"/>
                <w:szCs w:val="18"/>
                <w:lang w:val="en-US" w:eastAsia="zh-CN"/>
              </w:rPr>
            </w:pPr>
          </w:p>
        </w:tc>
        <w:tc>
          <w:tcPr>
            <w:tcW w:w="1972" w:type="dxa"/>
            <w:noWrap w:val="0"/>
            <w:vAlign w:val="center"/>
          </w:tcPr>
          <w:p w14:paraId="5B011368">
            <w:pPr>
              <w:pageBreakBefore w:val="0"/>
              <w:widowControl/>
              <w:kinsoku/>
              <w:overflowPunct/>
              <w:topLinePunct w:val="0"/>
              <w:bidi w:val="0"/>
              <w:spacing w:line="240" w:lineRule="auto"/>
              <w:ind w:left="0" w:leftChars="0" w:firstLine="180"/>
              <w:jc w:val="center"/>
              <w:rPr>
                <w:rFonts w:hint="eastAsia" w:ascii="仿宋" w:hAnsi="仿宋" w:eastAsia="仿宋" w:cs="宋体"/>
                <w:kern w:val="0"/>
                <w:sz w:val="18"/>
                <w:szCs w:val="18"/>
              </w:rPr>
            </w:pPr>
          </w:p>
        </w:tc>
        <w:tc>
          <w:tcPr>
            <w:tcW w:w="1314" w:type="dxa"/>
            <w:noWrap w:val="0"/>
            <w:vAlign w:val="center"/>
          </w:tcPr>
          <w:p w14:paraId="4FF185BA">
            <w:pPr>
              <w:pageBreakBefore w:val="0"/>
              <w:widowControl/>
              <w:kinsoku/>
              <w:overflowPunct/>
              <w:topLinePunct w:val="0"/>
              <w:bidi w:val="0"/>
              <w:spacing w:line="240" w:lineRule="auto"/>
              <w:ind w:left="0" w:leftChars="0" w:firstLine="180"/>
              <w:jc w:val="center"/>
              <w:rPr>
                <w:rFonts w:ascii="仿宋" w:hAnsi="仿宋" w:eastAsia="仿宋" w:cs="宋体"/>
                <w:kern w:val="0"/>
                <w:sz w:val="18"/>
                <w:szCs w:val="18"/>
              </w:rPr>
            </w:pPr>
          </w:p>
        </w:tc>
        <w:tc>
          <w:tcPr>
            <w:tcW w:w="736" w:type="dxa"/>
            <w:noWrap w:val="0"/>
            <w:vAlign w:val="center"/>
          </w:tcPr>
          <w:p w14:paraId="43D6683C">
            <w:pPr>
              <w:pageBreakBefore w:val="0"/>
              <w:widowControl/>
              <w:kinsoku/>
              <w:overflowPunct/>
              <w:topLinePunct w:val="0"/>
              <w:bidi w:val="0"/>
              <w:spacing w:line="240" w:lineRule="auto"/>
              <w:ind w:left="0" w:leftChars="0" w:firstLine="180"/>
              <w:jc w:val="center"/>
              <w:rPr>
                <w:rFonts w:hint="eastAsia" w:ascii="仿宋" w:hAnsi="仿宋" w:eastAsia="仿宋" w:cs="宋体"/>
                <w:color w:val="000000"/>
                <w:kern w:val="0"/>
                <w:sz w:val="18"/>
                <w:szCs w:val="18"/>
                <w:lang w:val="en-US" w:eastAsia="zh-CN"/>
              </w:rPr>
            </w:pPr>
          </w:p>
        </w:tc>
        <w:tc>
          <w:tcPr>
            <w:tcW w:w="1135" w:type="dxa"/>
            <w:noWrap w:val="0"/>
            <w:vAlign w:val="center"/>
          </w:tcPr>
          <w:p w14:paraId="1BFC1555">
            <w:pPr>
              <w:pageBreakBefore w:val="0"/>
              <w:widowControl/>
              <w:kinsoku/>
              <w:overflowPunct/>
              <w:topLinePunct w:val="0"/>
              <w:bidi w:val="0"/>
              <w:spacing w:line="240" w:lineRule="auto"/>
              <w:ind w:left="0" w:leftChars="0" w:firstLine="180"/>
              <w:jc w:val="both"/>
              <w:rPr>
                <w:rFonts w:hint="default" w:ascii="仿宋" w:hAnsi="仿宋" w:eastAsia="仿宋" w:cs="宋体"/>
                <w:color w:val="auto"/>
                <w:kern w:val="0"/>
                <w:sz w:val="18"/>
                <w:szCs w:val="18"/>
                <w:lang w:val="en-US" w:eastAsia="zh-CN"/>
              </w:rPr>
            </w:pPr>
          </w:p>
        </w:tc>
        <w:tc>
          <w:tcPr>
            <w:tcW w:w="1445" w:type="dxa"/>
            <w:noWrap w:val="0"/>
            <w:vAlign w:val="center"/>
          </w:tcPr>
          <w:p w14:paraId="15D987B5">
            <w:pPr>
              <w:pageBreakBefore w:val="0"/>
              <w:widowControl/>
              <w:kinsoku/>
              <w:overflowPunct/>
              <w:topLinePunct w:val="0"/>
              <w:bidi w:val="0"/>
              <w:spacing w:line="240" w:lineRule="auto"/>
              <w:ind w:left="0" w:leftChars="0" w:firstLine="180"/>
              <w:jc w:val="center"/>
              <w:rPr>
                <w:rFonts w:hint="default" w:ascii="仿宋" w:hAnsi="仿宋" w:eastAsia="仿宋" w:cs="宋体"/>
                <w:color w:val="auto"/>
                <w:kern w:val="0"/>
                <w:sz w:val="18"/>
                <w:szCs w:val="18"/>
                <w:lang w:val="en-US" w:eastAsia="zh-CN"/>
              </w:rPr>
            </w:pPr>
          </w:p>
        </w:tc>
      </w:tr>
      <w:tr w14:paraId="2728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25" w:type="dxa"/>
            <w:gridSpan w:val="6"/>
            <w:noWrap w:val="0"/>
            <w:vAlign w:val="center"/>
          </w:tcPr>
          <w:p w14:paraId="61CAF9B4">
            <w:pPr>
              <w:pageBreakBefore w:val="0"/>
              <w:widowControl/>
              <w:kinsoku/>
              <w:overflowPunct/>
              <w:topLinePunct w:val="0"/>
              <w:bidi w:val="0"/>
              <w:spacing w:line="240" w:lineRule="auto"/>
              <w:ind w:firstLine="3240" w:firstLineChars="1800"/>
              <w:jc w:val="both"/>
              <w:rPr>
                <w:rFonts w:ascii="仿宋" w:hAnsi="仿宋" w:eastAsia="仿宋" w:cs="宋体"/>
                <w:color w:val="000000"/>
                <w:kern w:val="0"/>
                <w:sz w:val="18"/>
                <w:szCs w:val="18"/>
              </w:rPr>
            </w:pPr>
            <w:r>
              <w:rPr>
                <w:rFonts w:ascii="仿宋" w:hAnsi="仿宋" w:eastAsia="仿宋" w:cs="宋体"/>
                <w:color w:val="000000"/>
                <w:kern w:val="0"/>
                <w:sz w:val="18"/>
                <w:szCs w:val="18"/>
              </w:rPr>
              <w:t>合计大写：</w:t>
            </w:r>
          </w:p>
        </w:tc>
        <w:tc>
          <w:tcPr>
            <w:tcW w:w="1445" w:type="dxa"/>
            <w:noWrap w:val="0"/>
            <w:vAlign w:val="center"/>
          </w:tcPr>
          <w:p w14:paraId="54CD2563">
            <w:pPr>
              <w:pageBreakBefore w:val="0"/>
              <w:widowControl/>
              <w:kinsoku/>
              <w:overflowPunct/>
              <w:topLinePunct w:val="0"/>
              <w:bidi w:val="0"/>
              <w:spacing w:line="240" w:lineRule="auto"/>
              <w:ind w:left="0" w:leftChars="0" w:firstLine="180"/>
              <w:jc w:val="center"/>
              <w:rPr>
                <w:rFonts w:hint="default" w:ascii="仿宋" w:hAnsi="仿宋" w:eastAsia="仿宋" w:cs="宋体"/>
                <w:color w:val="000000"/>
                <w:kern w:val="0"/>
                <w:sz w:val="18"/>
                <w:szCs w:val="18"/>
                <w:lang w:val="en-US"/>
              </w:rPr>
            </w:pPr>
          </w:p>
        </w:tc>
      </w:tr>
    </w:tbl>
    <w:p w14:paraId="35816198">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3.本合同金额包括乙方完成本合同约定的全部工作可能发生的所有费用，包括设备的包装、运输、搬运、装卸、吊装、安装调试、质量保证、培训、售后服务及税费，甲方支付此金额后，不再因本合同支付任何其它费用。</w:t>
      </w:r>
    </w:p>
    <w:p w14:paraId="4ADD1A0A">
      <w:pPr>
        <w:keepNext w:val="0"/>
        <w:keepLines w:val="0"/>
        <w:pageBreakBefore w:val="0"/>
        <w:widowControl w:val="0"/>
        <w:numPr>
          <w:ilvl w:val="0"/>
          <w:numId w:val="0"/>
        </w:numPr>
        <w:tabs>
          <w:tab w:val="left" w:pos="980"/>
        </w:tabs>
        <w:kinsoku/>
        <w:wordWrap w:val="0"/>
        <w:overflowPunct/>
        <w:topLinePunct w:val="0"/>
        <w:autoSpaceDE w:val="0"/>
        <w:autoSpaceDN w:val="0"/>
        <w:bidi w:val="0"/>
        <w:adjustRightInd/>
        <w:snapToGrid/>
        <w:spacing w:line="240" w:lineRule="auto"/>
        <w:ind w:left="0" w:leftChars="0" w:firstLine="482" w:firstLineChars="200"/>
        <w:contextualSpacing/>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二、合同生效、终止及份数</w:t>
      </w:r>
    </w:p>
    <w:p w14:paraId="3F69E426">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1.本合同自甲乙双方签字加盖合同专用章生效。</w:t>
      </w:r>
    </w:p>
    <w:p w14:paraId="4FBE2173">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2.双方履行完各自权利和义务后合同自行终止。</w:t>
      </w:r>
    </w:p>
    <w:p w14:paraId="1017BF36">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3.合同一式肆份，甲方执肆份,乙方贰份，均具有同等法律效力。</w:t>
      </w:r>
    </w:p>
    <w:p w14:paraId="7E9EB17E">
      <w:pPr>
        <w:keepNext w:val="0"/>
        <w:keepLines w:val="0"/>
        <w:pageBreakBefore w:val="0"/>
        <w:widowControl w:val="0"/>
        <w:numPr>
          <w:ilvl w:val="0"/>
          <w:numId w:val="0"/>
        </w:numPr>
        <w:tabs>
          <w:tab w:val="left" w:pos="980"/>
        </w:tabs>
        <w:kinsoku/>
        <w:wordWrap w:val="0"/>
        <w:overflowPunct/>
        <w:topLinePunct w:val="0"/>
        <w:autoSpaceDE w:val="0"/>
        <w:autoSpaceDN w:val="0"/>
        <w:bidi w:val="0"/>
        <w:adjustRightInd/>
        <w:snapToGrid/>
        <w:spacing w:line="240" w:lineRule="auto"/>
        <w:ind w:left="0" w:leftChars="0" w:firstLine="482" w:firstLineChars="200"/>
        <w:contextualSpacing/>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三、质量保证及质保期限</w:t>
      </w:r>
    </w:p>
    <w:p w14:paraId="710D5CE1">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zh-CN" w:eastAsia="zh-CN"/>
        </w:rPr>
      </w:pPr>
      <w:r>
        <w:rPr>
          <w:rFonts w:hint="eastAsia" w:ascii="仿宋" w:hAnsi="仿宋" w:eastAsia="仿宋"/>
          <w:kern w:val="2"/>
          <w:sz w:val="24"/>
          <w:szCs w:val="24"/>
          <w:lang w:val="en-US" w:eastAsia="zh-CN"/>
        </w:rPr>
        <w:t>1.乙方提供的货物</w:t>
      </w:r>
      <w:r>
        <w:rPr>
          <w:rFonts w:hint="default" w:ascii="仿宋" w:hAnsi="仿宋" w:eastAsia="仿宋"/>
          <w:kern w:val="2"/>
          <w:sz w:val="24"/>
          <w:szCs w:val="24"/>
          <w:lang w:val="zh-CN" w:eastAsia="zh-CN"/>
        </w:rPr>
        <w:t>必须符合国家标准和行业标准。</w:t>
      </w:r>
    </w:p>
    <w:p w14:paraId="2B8E549B">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zh-CN" w:eastAsia="zh-CN"/>
        </w:rPr>
      </w:pPr>
      <w:r>
        <w:rPr>
          <w:rFonts w:hint="default" w:ascii="仿宋" w:hAnsi="仿宋" w:eastAsia="仿宋"/>
          <w:kern w:val="2"/>
          <w:sz w:val="24"/>
          <w:szCs w:val="24"/>
          <w:lang w:val="zh-CN" w:eastAsia="zh-CN"/>
        </w:rPr>
        <w:t>2.乙方必须严格遵守《中华人民共和国产品质量法》，并完整地履行质保期内的免费现场维修服务承诺。</w:t>
      </w:r>
    </w:p>
    <w:p w14:paraId="3136C597">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zh-CN" w:eastAsia="zh-CN"/>
        </w:rPr>
      </w:pPr>
      <w:r>
        <w:rPr>
          <w:rFonts w:hint="eastAsia" w:ascii="仿宋" w:hAnsi="仿宋" w:eastAsia="仿宋"/>
          <w:kern w:val="2"/>
          <w:sz w:val="24"/>
          <w:szCs w:val="24"/>
          <w:lang w:val="en-US" w:eastAsia="zh-CN"/>
        </w:rPr>
        <w:t>3.</w:t>
      </w:r>
      <w:r>
        <w:rPr>
          <w:rFonts w:hint="default" w:ascii="仿宋" w:hAnsi="仿宋" w:eastAsia="仿宋"/>
          <w:kern w:val="2"/>
          <w:sz w:val="24"/>
          <w:szCs w:val="24"/>
          <w:lang w:val="zh-CN" w:eastAsia="zh-CN"/>
        </w:rPr>
        <w:t>乙方应保证所提供货物在使用时不会侵犯任何第三方的专利权、商标权、工业涉及权或其他权利。</w:t>
      </w:r>
    </w:p>
    <w:p w14:paraId="61FCBCBA">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4.</w:t>
      </w:r>
      <w:r>
        <w:rPr>
          <w:rFonts w:hint="eastAsia" w:ascii="仿宋" w:hAnsi="仿宋" w:eastAsia="仿宋"/>
          <w:kern w:val="2"/>
          <w:sz w:val="24"/>
          <w:szCs w:val="24"/>
          <w:lang w:val="zh-CN" w:eastAsia="zh-CN"/>
        </w:rPr>
        <w:t>在质保期内，如发现乙方使用了不符合标准的原材料、零部件、外购件等情况，甲方有权退货或向乙方索赔。</w:t>
      </w:r>
    </w:p>
    <w:p w14:paraId="6B23CFC7">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zh-CN" w:eastAsia="zh-CN"/>
        </w:rPr>
      </w:pPr>
      <w:r>
        <w:rPr>
          <w:rFonts w:hint="eastAsia" w:ascii="仿宋" w:hAnsi="仿宋" w:eastAsia="仿宋"/>
          <w:kern w:val="2"/>
          <w:sz w:val="24"/>
          <w:szCs w:val="24"/>
          <w:lang w:val="en-US" w:eastAsia="zh-CN"/>
        </w:rPr>
        <w:t>5</w:t>
      </w:r>
      <w:r>
        <w:rPr>
          <w:rFonts w:hint="eastAsia" w:ascii="仿宋" w:hAnsi="仿宋" w:eastAsia="仿宋"/>
          <w:kern w:val="2"/>
          <w:sz w:val="24"/>
          <w:szCs w:val="24"/>
          <w:lang w:val="zh-CN" w:eastAsia="zh-CN"/>
        </w:rPr>
        <w:t>.质量保证期：设备安装调试验收合格后，</w:t>
      </w:r>
      <w:r>
        <w:rPr>
          <w:rFonts w:hint="eastAsia" w:ascii="仿宋" w:hAnsi="仿宋" w:eastAsia="仿宋"/>
          <w:kern w:val="2"/>
          <w:sz w:val="24"/>
          <w:szCs w:val="24"/>
          <w:lang w:val="en-US" w:eastAsia="zh-CN"/>
        </w:rPr>
        <w:t>合同内所有设备提供</w:t>
      </w:r>
      <w:r>
        <w:rPr>
          <w:rFonts w:hint="eastAsia" w:ascii="仿宋" w:hAnsi="仿宋" w:eastAsia="仿宋"/>
          <w:kern w:val="2"/>
          <w:sz w:val="24"/>
          <w:szCs w:val="24"/>
          <w:lang w:val="zh-CN" w:eastAsia="zh-CN"/>
        </w:rPr>
        <w:t>1年</w:t>
      </w:r>
      <w:r>
        <w:rPr>
          <w:rFonts w:hint="eastAsia" w:ascii="仿宋" w:hAnsi="仿宋" w:eastAsia="仿宋"/>
          <w:kern w:val="2"/>
          <w:sz w:val="24"/>
          <w:szCs w:val="24"/>
          <w:lang w:val="en-US" w:eastAsia="zh-CN"/>
        </w:rPr>
        <w:t>质保</w:t>
      </w:r>
      <w:r>
        <w:rPr>
          <w:rFonts w:hint="eastAsia" w:ascii="仿宋" w:hAnsi="仿宋" w:eastAsia="仿宋"/>
          <w:kern w:val="2"/>
          <w:sz w:val="24"/>
          <w:szCs w:val="24"/>
          <w:lang w:val="zh-CN" w:eastAsia="zh-CN"/>
        </w:rPr>
        <w:t>，自</w:t>
      </w:r>
      <w:r>
        <w:rPr>
          <w:rFonts w:hint="eastAsia" w:ascii="仿宋" w:hAnsi="仿宋" w:eastAsia="仿宋"/>
          <w:kern w:val="2"/>
          <w:sz w:val="24"/>
          <w:szCs w:val="24"/>
          <w:lang w:val="en-US" w:eastAsia="zh-CN"/>
        </w:rPr>
        <w:t>设备</w:t>
      </w:r>
      <w:r>
        <w:rPr>
          <w:rFonts w:hint="eastAsia" w:ascii="仿宋" w:hAnsi="仿宋" w:eastAsia="仿宋"/>
          <w:kern w:val="2"/>
          <w:sz w:val="24"/>
          <w:szCs w:val="24"/>
          <w:lang w:val="zh-CN" w:eastAsia="zh-CN"/>
        </w:rPr>
        <w:t>验收合格之日起计算。</w:t>
      </w:r>
      <w:r>
        <w:rPr>
          <w:rFonts w:hint="eastAsia" w:ascii="仿宋" w:hAnsi="仿宋" w:eastAsia="仿宋"/>
          <w:kern w:val="2"/>
          <w:sz w:val="24"/>
          <w:szCs w:val="24"/>
          <w:lang w:val="en-US" w:eastAsia="zh-CN"/>
        </w:rPr>
        <w:t>其他部件提供维修服务。</w:t>
      </w:r>
      <w:r>
        <w:rPr>
          <w:rFonts w:hint="eastAsia" w:ascii="仿宋" w:hAnsi="仿宋" w:eastAsia="仿宋"/>
          <w:kern w:val="2"/>
          <w:sz w:val="24"/>
          <w:szCs w:val="24"/>
          <w:lang w:val="zh-CN" w:eastAsia="zh-CN"/>
        </w:rPr>
        <w:t>质保期内免上门费、检测费、差旅费及更换部件、软件费，在质量保证期内进行售后服务不收取任何费用。</w:t>
      </w:r>
    </w:p>
    <w:p w14:paraId="5C4E3048">
      <w:pPr>
        <w:pageBreakBefore w:val="0"/>
        <w:kinsoku/>
        <w:overflowPunct/>
        <w:topLinePunct w:val="0"/>
        <w:autoSpaceDE w:val="0"/>
        <w:autoSpaceDN w:val="0"/>
        <w:bidi w:val="0"/>
        <w:spacing w:line="240" w:lineRule="auto"/>
        <w:ind w:left="0" w:leftChars="0" w:firstLine="482" w:firstLineChars="200"/>
        <w:rPr>
          <w:rFonts w:hint="default" w:ascii="仿宋" w:hAnsi="仿宋" w:eastAsia="仿宋"/>
          <w:b/>
          <w:bCs/>
          <w:sz w:val="24"/>
          <w:szCs w:val="24"/>
        </w:rPr>
      </w:pPr>
      <w:r>
        <w:rPr>
          <w:rFonts w:hint="eastAsia" w:ascii="仿宋" w:hAnsi="仿宋" w:eastAsia="仿宋"/>
          <w:b/>
          <w:bCs/>
          <w:sz w:val="24"/>
          <w:szCs w:val="24"/>
          <w:lang w:val="en-US" w:eastAsia="zh-CN"/>
        </w:rPr>
        <w:t>四</w:t>
      </w:r>
      <w:r>
        <w:rPr>
          <w:rFonts w:ascii="仿宋" w:hAnsi="仿宋" w:eastAsia="仿宋"/>
          <w:b/>
          <w:bCs/>
          <w:sz w:val="24"/>
          <w:szCs w:val="24"/>
          <w:lang w:val="zh-CN"/>
        </w:rPr>
        <w:t>、包装要求及运输</w:t>
      </w:r>
    </w:p>
    <w:p w14:paraId="6C181C0A">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zh-CN" w:eastAsia="zh-CN"/>
        </w:rPr>
      </w:pPr>
      <w:r>
        <w:rPr>
          <w:rFonts w:hint="default" w:ascii="仿宋" w:hAnsi="仿宋" w:eastAsia="仿宋"/>
          <w:kern w:val="2"/>
          <w:sz w:val="24"/>
          <w:szCs w:val="24"/>
          <w:lang w:val="zh-CN" w:eastAsia="zh-CN"/>
        </w:rPr>
        <w:t>1.</w:t>
      </w:r>
      <w:r>
        <w:rPr>
          <w:rFonts w:hint="eastAsia" w:ascii="仿宋" w:hAnsi="仿宋" w:eastAsia="仿宋"/>
          <w:kern w:val="2"/>
          <w:sz w:val="24"/>
          <w:szCs w:val="24"/>
          <w:lang w:val="zh-CN" w:eastAsia="zh-CN"/>
        </w:rPr>
        <w:t>除合同另有规定外，乙方提供的全部货物应按标准保护措施进行包装。由于包装防护措施不当引起的货物损坏或丢失由乙方承担责任，并赔偿甲方的损失。包装物不回收。</w:t>
      </w:r>
    </w:p>
    <w:p w14:paraId="47CDB323">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zh-CN" w:eastAsia="zh-CN"/>
        </w:rPr>
      </w:pPr>
      <w:r>
        <w:rPr>
          <w:rFonts w:hint="eastAsia" w:ascii="仿宋" w:hAnsi="仿宋" w:eastAsia="仿宋"/>
          <w:kern w:val="2"/>
          <w:sz w:val="24"/>
          <w:szCs w:val="24"/>
          <w:lang w:val="zh-CN" w:eastAsia="zh-CN"/>
        </w:rPr>
        <w:t>2</w:t>
      </w:r>
      <w:r>
        <w:rPr>
          <w:rFonts w:hint="default" w:ascii="仿宋" w:hAnsi="仿宋" w:eastAsia="仿宋"/>
          <w:kern w:val="2"/>
          <w:sz w:val="24"/>
          <w:szCs w:val="24"/>
          <w:lang w:val="zh-CN" w:eastAsia="zh-CN"/>
        </w:rPr>
        <w:t>.</w:t>
      </w:r>
      <w:r>
        <w:rPr>
          <w:rFonts w:hint="eastAsia" w:ascii="仿宋" w:hAnsi="仿宋" w:eastAsia="仿宋"/>
          <w:kern w:val="2"/>
          <w:sz w:val="24"/>
          <w:szCs w:val="24"/>
          <w:lang w:val="zh-CN" w:eastAsia="zh-CN"/>
        </w:rPr>
        <w:t>乙方提供的货物包装箱内应附装箱清单、使用说明书、质量合格凭证、</w:t>
      </w:r>
      <w:r>
        <w:rPr>
          <w:rFonts w:hint="eastAsia" w:ascii="仿宋" w:hAnsi="仿宋" w:eastAsia="仿宋"/>
          <w:kern w:val="2"/>
          <w:sz w:val="24"/>
          <w:szCs w:val="24"/>
          <w:lang w:val="en-US" w:eastAsia="zh-CN"/>
        </w:rPr>
        <w:t>维修</w:t>
      </w:r>
      <w:r>
        <w:rPr>
          <w:rFonts w:hint="eastAsia" w:ascii="仿宋" w:hAnsi="仿宋" w:eastAsia="仿宋"/>
          <w:kern w:val="2"/>
          <w:sz w:val="24"/>
          <w:szCs w:val="24"/>
          <w:lang w:val="zh-CN" w:eastAsia="zh-CN"/>
        </w:rPr>
        <w:t>手册、保修卡等。随机备品、配件和工具的种类及数量按货物所附</w:t>
      </w:r>
      <w:r>
        <w:rPr>
          <w:rFonts w:hint="eastAsia" w:ascii="仿宋" w:hAnsi="仿宋" w:eastAsia="仿宋"/>
          <w:kern w:val="2"/>
          <w:sz w:val="24"/>
          <w:szCs w:val="24"/>
          <w:lang w:val="en-US" w:eastAsia="zh-CN"/>
        </w:rPr>
        <w:t>装箱</w:t>
      </w:r>
      <w:r>
        <w:rPr>
          <w:rFonts w:hint="eastAsia" w:ascii="仿宋" w:hAnsi="仿宋" w:eastAsia="仿宋"/>
          <w:kern w:val="2"/>
          <w:sz w:val="24"/>
          <w:szCs w:val="24"/>
          <w:lang w:val="zh-CN" w:eastAsia="zh-CN"/>
        </w:rPr>
        <w:t>清单执行。</w:t>
      </w:r>
    </w:p>
    <w:p w14:paraId="53878228">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zh-CN" w:eastAsia="zh-CN"/>
        </w:rPr>
        <w:t>3</w:t>
      </w:r>
      <w:r>
        <w:rPr>
          <w:rFonts w:hint="default" w:ascii="仿宋" w:hAnsi="仿宋" w:eastAsia="仿宋"/>
          <w:kern w:val="2"/>
          <w:sz w:val="24"/>
          <w:szCs w:val="24"/>
          <w:lang w:val="zh-CN" w:eastAsia="zh-CN"/>
        </w:rPr>
        <w:t>.</w:t>
      </w:r>
      <w:r>
        <w:rPr>
          <w:rFonts w:hint="eastAsia" w:ascii="仿宋" w:hAnsi="仿宋" w:eastAsia="仿宋"/>
          <w:kern w:val="2"/>
          <w:sz w:val="24"/>
          <w:szCs w:val="24"/>
          <w:lang w:val="zh-CN" w:eastAsia="zh-CN"/>
        </w:rPr>
        <w:t>乙方在运输、送货过程中操作不当造成的火险、火灾，以及由于包装措施不当导致的火险、火灾造成的一切损失，由乙方承担法律责任及赔偿责任。</w:t>
      </w:r>
    </w:p>
    <w:p w14:paraId="673FC6C7">
      <w:pPr>
        <w:keepNext w:val="0"/>
        <w:keepLines w:val="0"/>
        <w:pageBreakBefore w:val="0"/>
        <w:widowControl w:val="0"/>
        <w:numPr>
          <w:ilvl w:val="0"/>
          <w:numId w:val="0"/>
        </w:numPr>
        <w:tabs>
          <w:tab w:val="left" w:pos="980"/>
        </w:tabs>
        <w:kinsoku/>
        <w:wordWrap w:val="0"/>
        <w:overflowPunct/>
        <w:topLinePunct w:val="0"/>
        <w:autoSpaceDE w:val="0"/>
        <w:autoSpaceDN w:val="0"/>
        <w:bidi w:val="0"/>
        <w:adjustRightInd/>
        <w:snapToGrid/>
        <w:spacing w:line="240" w:lineRule="auto"/>
        <w:ind w:left="0" w:leftChars="0" w:firstLine="482" w:firstLineChars="200"/>
        <w:contextualSpacing/>
        <w:textAlignment w:val="auto"/>
        <w:rPr>
          <w:rFonts w:hint="eastAsia" w:ascii="仿宋" w:hAnsi="仿宋" w:eastAsia="仿宋" w:cs="仿宋"/>
          <w:b/>
          <w:bCs/>
          <w:kern w:val="2"/>
          <w:sz w:val="24"/>
          <w:szCs w:val="24"/>
          <w:lang w:val="en-US" w:eastAsia="zh-CN" w:bidi="ar-SA"/>
        </w:rPr>
      </w:pPr>
    </w:p>
    <w:p w14:paraId="0AC9150D">
      <w:pPr>
        <w:keepNext w:val="0"/>
        <w:keepLines w:val="0"/>
        <w:pageBreakBefore w:val="0"/>
        <w:widowControl w:val="0"/>
        <w:numPr>
          <w:ilvl w:val="0"/>
          <w:numId w:val="0"/>
        </w:numPr>
        <w:tabs>
          <w:tab w:val="left" w:pos="980"/>
        </w:tabs>
        <w:kinsoku/>
        <w:wordWrap w:val="0"/>
        <w:overflowPunct/>
        <w:topLinePunct w:val="0"/>
        <w:autoSpaceDE w:val="0"/>
        <w:autoSpaceDN w:val="0"/>
        <w:bidi w:val="0"/>
        <w:adjustRightInd/>
        <w:snapToGrid/>
        <w:spacing w:line="240" w:lineRule="auto"/>
        <w:ind w:left="0" w:leftChars="0" w:firstLine="482" w:firstLineChars="200"/>
        <w:contextualSpacing/>
        <w:textAlignment w:val="auto"/>
        <w:rPr>
          <w:rFonts w:hint="eastAsia" w:ascii="仿宋" w:hAnsi="仿宋" w:eastAsia="仿宋" w:cs="仿宋"/>
          <w:b/>
          <w:bCs/>
          <w:kern w:val="2"/>
          <w:sz w:val="24"/>
          <w:szCs w:val="24"/>
          <w:lang w:val="en-US" w:eastAsia="zh-CN" w:bidi="ar-SA"/>
        </w:rPr>
      </w:pPr>
    </w:p>
    <w:p w14:paraId="15DD0B40">
      <w:pPr>
        <w:keepNext w:val="0"/>
        <w:keepLines w:val="0"/>
        <w:pageBreakBefore w:val="0"/>
        <w:widowControl w:val="0"/>
        <w:numPr>
          <w:ilvl w:val="0"/>
          <w:numId w:val="0"/>
        </w:numPr>
        <w:tabs>
          <w:tab w:val="left" w:pos="980"/>
        </w:tabs>
        <w:kinsoku/>
        <w:wordWrap w:val="0"/>
        <w:overflowPunct/>
        <w:topLinePunct w:val="0"/>
        <w:autoSpaceDE w:val="0"/>
        <w:autoSpaceDN w:val="0"/>
        <w:bidi w:val="0"/>
        <w:adjustRightInd/>
        <w:snapToGrid/>
        <w:spacing w:line="240" w:lineRule="auto"/>
        <w:ind w:left="0" w:leftChars="0" w:firstLine="482" w:firstLineChars="200"/>
        <w:contextualSpacing/>
        <w:textAlignment w:val="auto"/>
        <w:rPr>
          <w:rFonts w:hint="eastAsia" w:ascii="仿宋" w:hAnsi="仿宋" w:eastAsia="仿宋" w:cs="仿宋"/>
          <w:b/>
          <w:bCs/>
          <w:kern w:val="2"/>
          <w:sz w:val="24"/>
          <w:szCs w:val="24"/>
          <w:lang w:val="en-US" w:eastAsia="zh-CN" w:bidi="ar-SA"/>
        </w:rPr>
      </w:pPr>
    </w:p>
    <w:p w14:paraId="4F5B5437">
      <w:pPr>
        <w:keepNext w:val="0"/>
        <w:keepLines w:val="0"/>
        <w:pageBreakBefore w:val="0"/>
        <w:widowControl w:val="0"/>
        <w:numPr>
          <w:ilvl w:val="0"/>
          <w:numId w:val="0"/>
        </w:numPr>
        <w:tabs>
          <w:tab w:val="left" w:pos="980"/>
        </w:tabs>
        <w:kinsoku/>
        <w:wordWrap w:val="0"/>
        <w:overflowPunct/>
        <w:topLinePunct w:val="0"/>
        <w:autoSpaceDE w:val="0"/>
        <w:autoSpaceDN w:val="0"/>
        <w:bidi w:val="0"/>
        <w:adjustRightInd/>
        <w:snapToGrid/>
        <w:spacing w:line="240" w:lineRule="auto"/>
        <w:ind w:left="0" w:leftChars="0" w:firstLine="482" w:firstLineChars="200"/>
        <w:contextualSpacing/>
        <w:textAlignment w:val="auto"/>
        <w:rPr>
          <w:rFonts w:hint="eastAsia" w:ascii="仿宋" w:hAnsi="仿宋" w:eastAsia="仿宋" w:cs="仿宋"/>
          <w:sz w:val="24"/>
        </w:rPr>
      </w:pPr>
      <w:r>
        <w:rPr>
          <w:rFonts w:hint="eastAsia" w:ascii="仿宋" w:hAnsi="仿宋" w:eastAsia="仿宋" w:cs="仿宋"/>
          <w:b/>
          <w:bCs/>
          <w:kern w:val="2"/>
          <w:sz w:val="24"/>
          <w:szCs w:val="24"/>
          <w:lang w:val="en-US" w:eastAsia="zh-CN" w:bidi="ar-SA"/>
        </w:rPr>
        <w:t>五、</w:t>
      </w:r>
      <w:r>
        <w:rPr>
          <w:rFonts w:hint="eastAsia" w:ascii="仿宋" w:hAnsi="仿宋" w:eastAsia="仿宋" w:cs="仿宋"/>
          <w:b/>
          <w:bCs/>
          <w:sz w:val="24"/>
          <w:lang w:val="en-US" w:eastAsia="zh-CN"/>
        </w:rPr>
        <w:t>交货时间、</w:t>
      </w:r>
      <w:r>
        <w:rPr>
          <w:rFonts w:hint="eastAsia" w:ascii="仿宋" w:hAnsi="仿宋" w:eastAsia="仿宋" w:cs="仿宋"/>
          <w:b/>
          <w:bCs/>
          <w:sz w:val="24"/>
        </w:rPr>
        <w:t>地点及方式</w:t>
      </w:r>
      <w:r>
        <w:rPr>
          <w:rFonts w:hint="eastAsia" w:ascii="仿宋" w:hAnsi="仿宋" w:eastAsia="仿宋" w:cs="仿宋"/>
          <w:sz w:val="24"/>
        </w:rPr>
        <w:t xml:space="preserve"> </w:t>
      </w:r>
    </w:p>
    <w:p w14:paraId="3F9FE9F6">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zh-CN" w:eastAsia="zh-CN"/>
        </w:rPr>
      </w:pPr>
      <w:r>
        <w:rPr>
          <w:rFonts w:hint="eastAsia" w:ascii="仿宋" w:hAnsi="仿宋" w:eastAsia="仿宋"/>
          <w:kern w:val="2"/>
          <w:sz w:val="24"/>
          <w:szCs w:val="24"/>
          <w:lang w:val="en-US" w:eastAsia="zh-CN"/>
        </w:rPr>
        <w:t>交货时间为合同签订后6个月内，并在到货后2周内完成合同货物安装；交货</w:t>
      </w:r>
      <w:r>
        <w:rPr>
          <w:rFonts w:hint="eastAsia" w:ascii="仿宋" w:hAnsi="仿宋" w:eastAsia="仿宋"/>
          <w:kern w:val="2"/>
          <w:sz w:val="24"/>
          <w:szCs w:val="24"/>
          <w:lang w:val="zh-CN" w:eastAsia="zh-CN"/>
        </w:rPr>
        <w:t>地点为武汉</w:t>
      </w:r>
      <w:r>
        <w:rPr>
          <w:rFonts w:hint="eastAsia" w:ascii="仿宋" w:hAnsi="仿宋" w:eastAsia="仿宋"/>
          <w:kern w:val="2"/>
          <w:sz w:val="24"/>
          <w:szCs w:val="24"/>
          <w:lang w:val="en-US" w:eastAsia="zh-CN"/>
        </w:rPr>
        <w:t>检验检测认证发展集团有限公司（采购人指定地点）</w:t>
      </w:r>
      <w:r>
        <w:rPr>
          <w:rFonts w:hint="eastAsia" w:ascii="仿宋" w:hAnsi="仿宋" w:eastAsia="仿宋"/>
          <w:kern w:val="2"/>
          <w:sz w:val="24"/>
          <w:szCs w:val="24"/>
          <w:lang w:val="zh-CN" w:eastAsia="zh-CN"/>
        </w:rPr>
        <w:t>，送货上门安装调试验收合格（</w:t>
      </w:r>
      <w:r>
        <w:rPr>
          <w:rFonts w:hint="eastAsia" w:ascii="仿宋" w:hAnsi="仿宋" w:eastAsia="仿宋"/>
          <w:kern w:val="2"/>
          <w:sz w:val="24"/>
          <w:szCs w:val="24"/>
          <w:lang w:val="en-US" w:eastAsia="zh-CN"/>
        </w:rPr>
        <w:t>甲方</w:t>
      </w:r>
      <w:r>
        <w:rPr>
          <w:rFonts w:hint="eastAsia" w:ascii="仿宋" w:hAnsi="仿宋" w:eastAsia="仿宋"/>
          <w:kern w:val="2"/>
          <w:sz w:val="24"/>
          <w:szCs w:val="24"/>
          <w:lang w:val="zh-CN" w:eastAsia="zh-CN"/>
        </w:rPr>
        <w:t>不另外支付任何费用，包括但不限于搬运，吊装等费用）。</w:t>
      </w:r>
    </w:p>
    <w:p w14:paraId="08D58B3F">
      <w:pPr>
        <w:pageBreakBefore w:val="0"/>
        <w:kinsoku/>
        <w:overflowPunct/>
        <w:topLinePunct w:val="0"/>
        <w:bidi w:val="0"/>
        <w:spacing w:line="240" w:lineRule="auto"/>
        <w:ind w:left="0" w:leftChars="0" w:firstLine="440" w:firstLineChars="200"/>
        <w:rPr>
          <w:rFonts w:hint="default" w:ascii="仿宋" w:hAnsi="仿宋" w:eastAsia="仿宋"/>
          <w:b/>
          <w:bCs/>
          <w:sz w:val="24"/>
          <w:szCs w:val="24"/>
        </w:rPr>
      </w:pPr>
      <w:r>
        <w:rPr>
          <w:rFonts w:hint="eastAsia"/>
          <w:lang w:val="en-US" w:eastAsia="zh-CN"/>
        </w:rPr>
        <w:t xml:space="preserve"> </w:t>
      </w:r>
      <w:r>
        <w:rPr>
          <w:rFonts w:hint="eastAsia" w:ascii="仿宋" w:hAnsi="仿宋" w:eastAsia="仿宋"/>
          <w:b/>
          <w:bCs/>
          <w:sz w:val="24"/>
          <w:szCs w:val="24"/>
          <w:lang w:val="en-US" w:eastAsia="zh-CN"/>
        </w:rPr>
        <w:t>六</w:t>
      </w:r>
      <w:r>
        <w:rPr>
          <w:rFonts w:ascii="仿宋" w:hAnsi="仿宋" w:eastAsia="仿宋"/>
          <w:b/>
          <w:bCs/>
          <w:sz w:val="24"/>
          <w:szCs w:val="24"/>
        </w:rPr>
        <w:t>、到货验收、安装调试验收及培训</w:t>
      </w:r>
    </w:p>
    <w:p w14:paraId="2C9B95F3">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1.乙方在设备抵达前通知甲方货物安装所需条件。</w:t>
      </w:r>
    </w:p>
    <w:p w14:paraId="33E51FCF">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zh-CN"/>
        </w:rPr>
      </w:pPr>
      <w:r>
        <w:rPr>
          <w:rFonts w:hint="eastAsia" w:ascii="仿宋" w:hAnsi="仿宋" w:eastAsia="仿宋"/>
          <w:kern w:val="2"/>
          <w:sz w:val="24"/>
          <w:szCs w:val="24"/>
          <w:lang w:val="en-US" w:eastAsia="zh-CN"/>
        </w:rPr>
        <w:t>2</w:t>
      </w:r>
      <w:r>
        <w:rPr>
          <w:rFonts w:hint="default" w:ascii="仿宋" w:hAnsi="仿宋" w:eastAsia="仿宋"/>
          <w:kern w:val="2"/>
          <w:sz w:val="24"/>
          <w:szCs w:val="24"/>
          <w:lang w:val="zh-CN"/>
        </w:rPr>
        <w:t>.</w:t>
      </w:r>
      <w:r>
        <w:rPr>
          <w:rFonts w:hint="eastAsia" w:ascii="仿宋" w:hAnsi="仿宋" w:eastAsia="仿宋"/>
          <w:kern w:val="2"/>
          <w:sz w:val="24"/>
          <w:szCs w:val="24"/>
          <w:lang w:val="zh-CN"/>
        </w:rPr>
        <w:t>甲方与</w:t>
      </w:r>
      <w:r>
        <w:rPr>
          <w:rFonts w:hint="eastAsia" w:ascii="仿宋" w:hAnsi="仿宋" w:eastAsia="仿宋"/>
          <w:kern w:val="2"/>
          <w:sz w:val="24"/>
          <w:szCs w:val="24"/>
          <w:lang w:val="en-US" w:eastAsia="zh-CN"/>
        </w:rPr>
        <w:t>乙方</w:t>
      </w:r>
      <w:r>
        <w:rPr>
          <w:rFonts w:hint="eastAsia" w:ascii="仿宋" w:hAnsi="仿宋" w:eastAsia="仿宋"/>
          <w:kern w:val="2"/>
          <w:sz w:val="24"/>
          <w:szCs w:val="24"/>
          <w:lang w:val="zh-CN"/>
        </w:rPr>
        <w:t>共同开箱验货</w:t>
      </w:r>
      <w:r>
        <w:rPr>
          <w:rFonts w:hint="eastAsia" w:ascii="仿宋" w:hAnsi="仿宋" w:eastAsia="仿宋"/>
          <w:kern w:val="2"/>
          <w:sz w:val="24"/>
          <w:szCs w:val="24"/>
          <w:lang w:val="zh-CN" w:eastAsia="zh-CN"/>
        </w:rPr>
        <w:t>。</w:t>
      </w:r>
      <w:r>
        <w:rPr>
          <w:rFonts w:hint="eastAsia" w:ascii="仿宋" w:hAnsi="仿宋" w:eastAsia="仿宋"/>
          <w:kern w:val="2"/>
          <w:sz w:val="24"/>
          <w:szCs w:val="24"/>
          <w:lang w:val="en-US" w:eastAsia="zh-CN"/>
        </w:rPr>
        <w:t>乙方</w:t>
      </w:r>
      <w:r>
        <w:rPr>
          <w:rFonts w:hint="eastAsia" w:ascii="仿宋" w:hAnsi="仿宋" w:eastAsia="仿宋"/>
          <w:kern w:val="2"/>
          <w:sz w:val="24"/>
          <w:szCs w:val="24"/>
          <w:lang w:val="zh-CN"/>
        </w:rPr>
        <w:t>应按</w:t>
      </w:r>
      <w:r>
        <w:rPr>
          <w:rFonts w:hint="eastAsia" w:ascii="仿宋" w:hAnsi="仿宋" w:eastAsia="仿宋"/>
          <w:kern w:val="2"/>
          <w:sz w:val="24"/>
          <w:szCs w:val="24"/>
          <w:lang w:val="en-US" w:eastAsia="zh-CN"/>
        </w:rPr>
        <w:t>甲方</w:t>
      </w:r>
      <w:r>
        <w:rPr>
          <w:rFonts w:hint="eastAsia" w:ascii="仿宋" w:hAnsi="仿宋" w:eastAsia="仿宋"/>
          <w:kern w:val="2"/>
          <w:sz w:val="24"/>
          <w:szCs w:val="24"/>
          <w:lang w:val="zh-CN"/>
        </w:rPr>
        <w:t>安排的时间派人到现场，双方对货物进行</w:t>
      </w:r>
      <w:r>
        <w:rPr>
          <w:rFonts w:hint="eastAsia" w:ascii="仿宋" w:hAnsi="仿宋" w:eastAsia="仿宋"/>
          <w:kern w:val="2"/>
          <w:sz w:val="24"/>
          <w:szCs w:val="24"/>
          <w:lang w:val="en-US" w:eastAsia="zh-CN"/>
        </w:rPr>
        <w:t>到货清点</w:t>
      </w:r>
      <w:r>
        <w:rPr>
          <w:rFonts w:hint="eastAsia" w:ascii="仿宋" w:hAnsi="仿宋" w:eastAsia="仿宋"/>
          <w:kern w:val="2"/>
          <w:sz w:val="24"/>
          <w:szCs w:val="24"/>
          <w:lang w:val="zh-CN"/>
        </w:rPr>
        <w:t>，</w:t>
      </w:r>
      <w:r>
        <w:rPr>
          <w:rFonts w:ascii="仿宋" w:hAnsi="仿宋" w:eastAsia="仿宋"/>
          <w:kern w:val="2"/>
          <w:sz w:val="24"/>
          <w:szCs w:val="24"/>
          <w:lang w:val="zh-CN"/>
        </w:rPr>
        <w:t>检查货物包装是否完好，货物的型号、规格、数量、外观质量是否符合合同规定。随机装箱清单、说明书等有关技术资料是否齐全，随机备品、配件和工具的种类及数量是否符合清单要求。</w:t>
      </w:r>
      <w:r>
        <w:rPr>
          <w:rFonts w:hint="eastAsia" w:ascii="仿宋" w:hAnsi="仿宋" w:eastAsia="仿宋"/>
          <w:kern w:val="2"/>
          <w:sz w:val="24"/>
          <w:szCs w:val="24"/>
          <w:lang w:val="zh-CN"/>
        </w:rPr>
        <w:t>若发现货物与招标合同及装箱单不符，</w:t>
      </w:r>
      <w:r>
        <w:rPr>
          <w:rFonts w:hint="eastAsia" w:ascii="仿宋" w:hAnsi="仿宋" w:eastAsia="仿宋"/>
          <w:kern w:val="2"/>
          <w:sz w:val="24"/>
          <w:szCs w:val="24"/>
          <w:lang w:val="en-US" w:eastAsia="zh-CN"/>
        </w:rPr>
        <w:t>乙方</w:t>
      </w:r>
      <w:r>
        <w:rPr>
          <w:rFonts w:hint="eastAsia" w:ascii="仿宋" w:hAnsi="仿宋" w:eastAsia="仿宋"/>
          <w:kern w:val="2"/>
          <w:sz w:val="24"/>
          <w:szCs w:val="24"/>
          <w:lang w:val="zh-CN"/>
        </w:rPr>
        <w:t>负责补齐或收回</w:t>
      </w:r>
      <w:r>
        <w:rPr>
          <w:rFonts w:hint="eastAsia" w:ascii="仿宋" w:hAnsi="仿宋" w:eastAsia="仿宋"/>
          <w:kern w:val="2"/>
          <w:sz w:val="24"/>
          <w:szCs w:val="24"/>
          <w:lang w:val="zh-CN" w:eastAsia="zh-CN"/>
        </w:rPr>
        <w:t>，</w:t>
      </w:r>
      <w:r>
        <w:rPr>
          <w:rFonts w:hint="eastAsia" w:ascii="仿宋" w:hAnsi="仿宋" w:eastAsia="仿宋"/>
          <w:kern w:val="2"/>
          <w:sz w:val="24"/>
          <w:szCs w:val="24"/>
          <w:lang w:val="en-US" w:eastAsia="zh-CN"/>
        </w:rPr>
        <w:t>并</w:t>
      </w:r>
      <w:r>
        <w:rPr>
          <w:rFonts w:ascii="仿宋" w:hAnsi="仿宋" w:eastAsia="仿宋"/>
          <w:kern w:val="2"/>
          <w:sz w:val="24"/>
          <w:szCs w:val="24"/>
          <w:lang w:val="zh-CN"/>
        </w:rPr>
        <w:t>承担由此引起的违约责任。</w:t>
      </w:r>
      <w:r>
        <w:rPr>
          <w:rFonts w:hint="eastAsia" w:ascii="仿宋" w:hAnsi="仿宋" w:eastAsia="仿宋"/>
          <w:kern w:val="2"/>
          <w:sz w:val="24"/>
          <w:szCs w:val="24"/>
          <w:lang w:val="zh-CN"/>
        </w:rPr>
        <w:t>如</w:t>
      </w:r>
      <w:r>
        <w:rPr>
          <w:rFonts w:hint="eastAsia" w:ascii="仿宋" w:hAnsi="仿宋" w:eastAsia="仿宋"/>
          <w:kern w:val="2"/>
          <w:sz w:val="24"/>
          <w:szCs w:val="24"/>
          <w:lang w:val="en-US" w:eastAsia="zh-CN"/>
        </w:rPr>
        <w:t>乙方</w:t>
      </w:r>
      <w:r>
        <w:rPr>
          <w:rFonts w:hint="eastAsia" w:ascii="仿宋" w:hAnsi="仿宋" w:eastAsia="仿宋"/>
          <w:kern w:val="2"/>
          <w:sz w:val="24"/>
          <w:szCs w:val="24"/>
          <w:lang w:val="zh-CN"/>
        </w:rPr>
        <w:t>不能按时到达，</w:t>
      </w:r>
      <w:r>
        <w:rPr>
          <w:rFonts w:hint="eastAsia" w:ascii="仿宋" w:hAnsi="仿宋" w:eastAsia="仿宋"/>
          <w:kern w:val="2"/>
          <w:sz w:val="24"/>
          <w:szCs w:val="24"/>
          <w:lang w:val="en-US" w:eastAsia="zh-CN"/>
        </w:rPr>
        <w:t>甲方</w:t>
      </w:r>
      <w:r>
        <w:rPr>
          <w:rFonts w:hint="eastAsia" w:ascii="仿宋" w:hAnsi="仿宋" w:eastAsia="仿宋"/>
          <w:kern w:val="2"/>
          <w:sz w:val="24"/>
          <w:szCs w:val="24"/>
          <w:lang w:val="zh-CN"/>
        </w:rPr>
        <w:t>有权开箱查验，并对缺件</w:t>
      </w:r>
      <w:r>
        <w:rPr>
          <w:rFonts w:hint="eastAsia" w:ascii="仿宋" w:hAnsi="仿宋" w:eastAsia="仿宋"/>
          <w:kern w:val="2"/>
          <w:sz w:val="24"/>
          <w:szCs w:val="24"/>
          <w:lang w:val="zh-CN" w:eastAsia="zh-CN"/>
        </w:rPr>
        <w:t>、</w:t>
      </w:r>
      <w:r>
        <w:rPr>
          <w:rFonts w:hint="eastAsia" w:ascii="仿宋" w:hAnsi="仿宋" w:eastAsia="仿宋"/>
          <w:kern w:val="2"/>
          <w:sz w:val="24"/>
          <w:szCs w:val="24"/>
          <w:lang w:val="zh-CN"/>
        </w:rPr>
        <w:t>损坏做出记录，</w:t>
      </w:r>
      <w:r>
        <w:rPr>
          <w:rFonts w:hint="eastAsia" w:ascii="仿宋" w:hAnsi="仿宋" w:eastAsia="仿宋"/>
          <w:kern w:val="2"/>
          <w:sz w:val="24"/>
          <w:szCs w:val="24"/>
          <w:lang w:val="en-US" w:eastAsia="zh-CN"/>
        </w:rPr>
        <w:t>乙方</w:t>
      </w:r>
      <w:r>
        <w:rPr>
          <w:rFonts w:hint="eastAsia" w:ascii="仿宋" w:hAnsi="仿宋" w:eastAsia="仿宋"/>
          <w:kern w:val="2"/>
          <w:sz w:val="24"/>
          <w:szCs w:val="24"/>
          <w:lang w:val="zh-CN"/>
        </w:rPr>
        <w:t>应认可并负责解决。</w:t>
      </w:r>
    </w:p>
    <w:p w14:paraId="49399064">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zh-CN" w:eastAsia="zh-CN"/>
        </w:rPr>
      </w:pPr>
      <w:r>
        <w:rPr>
          <w:rFonts w:hint="default" w:ascii="仿宋" w:hAnsi="仿宋" w:eastAsia="仿宋"/>
          <w:kern w:val="2"/>
          <w:sz w:val="24"/>
          <w:szCs w:val="24"/>
          <w:lang w:val="en-US" w:eastAsia="zh-CN"/>
        </w:rPr>
        <w:t>3.</w:t>
      </w:r>
      <w:r>
        <w:rPr>
          <w:rFonts w:hint="eastAsia" w:ascii="仿宋" w:hAnsi="仿宋" w:eastAsia="仿宋"/>
          <w:kern w:val="2"/>
          <w:sz w:val="24"/>
          <w:szCs w:val="24"/>
          <w:lang w:val="en-US" w:eastAsia="zh-CN"/>
        </w:rPr>
        <w:t>乙方</w:t>
      </w:r>
      <w:r>
        <w:rPr>
          <w:rFonts w:hint="eastAsia" w:ascii="仿宋" w:hAnsi="仿宋" w:eastAsia="仿宋"/>
          <w:kern w:val="2"/>
          <w:sz w:val="24"/>
          <w:szCs w:val="24"/>
          <w:lang w:val="zh-CN" w:eastAsia="zh-CN"/>
        </w:rPr>
        <w:t>负责</w:t>
      </w:r>
      <w:r>
        <w:rPr>
          <w:rFonts w:hint="eastAsia" w:ascii="仿宋" w:hAnsi="仿宋" w:eastAsia="仿宋"/>
          <w:kern w:val="2"/>
          <w:sz w:val="24"/>
          <w:szCs w:val="24"/>
          <w:lang w:val="en-US" w:eastAsia="zh-CN"/>
        </w:rPr>
        <w:t>对合同货物进行</w:t>
      </w:r>
      <w:r>
        <w:rPr>
          <w:rFonts w:hint="eastAsia" w:ascii="仿宋" w:hAnsi="仿宋" w:eastAsia="仿宋"/>
          <w:kern w:val="2"/>
          <w:sz w:val="24"/>
          <w:szCs w:val="24"/>
          <w:lang w:val="zh-CN" w:eastAsia="zh-CN"/>
        </w:rPr>
        <w:t>安装</w:t>
      </w:r>
      <w:r>
        <w:rPr>
          <w:rFonts w:hint="eastAsia" w:ascii="仿宋" w:hAnsi="仿宋" w:eastAsia="仿宋"/>
          <w:kern w:val="2"/>
          <w:sz w:val="24"/>
          <w:szCs w:val="24"/>
          <w:lang w:val="en-US" w:eastAsia="zh-CN"/>
        </w:rPr>
        <w:t>、调试</w:t>
      </w:r>
      <w:r>
        <w:rPr>
          <w:rFonts w:hint="eastAsia" w:ascii="仿宋" w:hAnsi="仿宋" w:eastAsia="仿宋"/>
          <w:kern w:val="2"/>
          <w:sz w:val="24"/>
          <w:szCs w:val="24"/>
          <w:lang w:val="zh-CN" w:eastAsia="zh-CN"/>
        </w:rPr>
        <w:t>。</w:t>
      </w:r>
      <w:r>
        <w:rPr>
          <w:rFonts w:hint="eastAsia" w:ascii="仿宋" w:hAnsi="仿宋" w:eastAsia="仿宋"/>
          <w:kern w:val="2"/>
          <w:sz w:val="24"/>
          <w:szCs w:val="24"/>
          <w:lang w:val="en-US" w:eastAsia="zh-CN"/>
        </w:rPr>
        <w:t>乙方负责对合同货物相关配套设备进行安装、</w:t>
      </w:r>
      <w:r>
        <w:rPr>
          <w:rFonts w:hint="eastAsia" w:ascii="仿宋" w:hAnsi="仿宋" w:eastAsia="仿宋"/>
          <w:kern w:val="2"/>
          <w:sz w:val="24"/>
          <w:szCs w:val="24"/>
          <w:lang w:val="zh-CN" w:eastAsia="zh-CN"/>
        </w:rPr>
        <w:t>调试，</w:t>
      </w:r>
      <w:r>
        <w:rPr>
          <w:rFonts w:hint="eastAsia" w:ascii="仿宋" w:hAnsi="仿宋" w:eastAsia="仿宋"/>
          <w:kern w:val="2"/>
          <w:sz w:val="24"/>
          <w:szCs w:val="24"/>
          <w:lang w:val="en-US" w:eastAsia="zh-CN"/>
        </w:rPr>
        <w:t>并对合同货物和配套设备的系统安装提供全面的技术服务</w:t>
      </w:r>
      <w:r>
        <w:rPr>
          <w:rFonts w:hint="eastAsia" w:ascii="仿宋" w:hAnsi="仿宋" w:eastAsia="仿宋"/>
          <w:kern w:val="2"/>
          <w:sz w:val="24"/>
          <w:szCs w:val="24"/>
          <w:lang w:val="zh-CN" w:eastAsia="zh-CN"/>
        </w:rPr>
        <w:t>，</w:t>
      </w:r>
      <w:r>
        <w:rPr>
          <w:rFonts w:hint="eastAsia" w:ascii="仿宋" w:hAnsi="仿宋" w:eastAsia="仿宋"/>
          <w:kern w:val="2"/>
          <w:sz w:val="24"/>
          <w:szCs w:val="24"/>
          <w:lang w:val="en-US" w:eastAsia="zh-CN"/>
        </w:rPr>
        <w:t>解决系统调试过程中出现的技术问题。安装、调试</w:t>
      </w:r>
      <w:r>
        <w:rPr>
          <w:rFonts w:hint="eastAsia" w:ascii="仿宋" w:hAnsi="仿宋" w:eastAsia="仿宋"/>
          <w:kern w:val="2"/>
          <w:sz w:val="24"/>
          <w:szCs w:val="24"/>
          <w:lang w:val="zh-CN" w:eastAsia="zh-CN"/>
        </w:rPr>
        <w:t>过程中所需的各种工具、仪器仪表及易损件由</w:t>
      </w:r>
      <w:r>
        <w:rPr>
          <w:rFonts w:hint="eastAsia" w:ascii="仿宋" w:hAnsi="仿宋" w:eastAsia="仿宋"/>
          <w:kern w:val="2"/>
          <w:sz w:val="24"/>
          <w:szCs w:val="24"/>
          <w:lang w:val="en-US" w:eastAsia="zh-CN"/>
        </w:rPr>
        <w:t>乙方</w:t>
      </w:r>
      <w:r>
        <w:rPr>
          <w:rFonts w:hint="eastAsia" w:ascii="仿宋" w:hAnsi="仿宋" w:eastAsia="仿宋"/>
          <w:kern w:val="2"/>
          <w:sz w:val="24"/>
          <w:szCs w:val="24"/>
          <w:lang w:val="zh-CN" w:eastAsia="zh-CN"/>
        </w:rPr>
        <w:t>自带，</w:t>
      </w:r>
      <w:r>
        <w:rPr>
          <w:rFonts w:hint="eastAsia" w:ascii="仿宋" w:hAnsi="仿宋" w:eastAsia="仿宋"/>
          <w:kern w:val="2"/>
          <w:sz w:val="24"/>
          <w:szCs w:val="24"/>
          <w:lang w:val="en-US" w:eastAsia="zh-CN"/>
        </w:rPr>
        <w:t>安装调试过程中产生的费用由乙方承担</w:t>
      </w:r>
      <w:r>
        <w:rPr>
          <w:rFonts w:hint="eastAsia" w:ascii="仿宋" w:hAnsi="仿宋" w:eastAsia="仿宋"/>
          <w:kern w:val="2"/>
          <w:sz w:val="24"/>
          <w:szCs w:val="24"/>
          <w:lang w:val="zh-CN" w:eastAsia="zh-CN"/>
        </w:rPr>
        <w:t>。</w:t>
      </w:r>
    </w:p>
    <w:p w14:paraId="16361898">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4</w:t>
      </w:r>
      <w:r>
        <w:rPr>
          <w:rFonts w:hint="default" w:ascii="仿宋" w:hAnsi="仿宋" w:eastAsia="仿宋"/>
          <w:kern w:val="2"/>
          <w:sz w:val="24"/>
          <w:szCs w:val="24"/>
          <w:lang w:val="en-US" w:eastAsia="zh-CN"/>
        </w:rPr>
        <w:t>.</w:t>
      </w:r>
      <w:r>
        <w:rPr>
          <w:rFonts w:hint="eastAsia" w:ascii="仿宋" w:hAnsi="仿宋" w:eastAsia="仿宋"/>
          <w:kern w:val="2"/>
          <w:sz w:val="24"/>
          <w:szCs w:val="24"/>
          <w:lang w:val="en-US" w:eastAsia="zh-CN"/>
        </w:rPr>
        <w:t>乙方对设备调试合格、能正常使用后，甲方及时进行质量验收，甲乙验收完成后，甲方和乙方需在验收报告上签字。</w:t>
      </w:r>
    </w:p>
    <w:p w14:paraId="01E564AC">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zh-CN" w:eastAsia="zh-CN"/>
        </w:rPr>
      </w:pPr>
      <w:r>
        <w:rPr>
          <w:rFonts w:hint="eastAsia" w:ascii="仿宋" w:hAnsi="仿宋" w:eastAsia="仿宋"/>
          <w:kern w:val="2"/>
          <w:sz w:val="24"/>
          <w:szCs w:val="24"/>
          <w:lang w:val="en-US" w:eastAsia="zh-CN"/>
        </w:rPr>
        <w:t>5</w:t>
      </w:r>
      <w:r>
        <w:rPr>
          <w:rFonts w:hint="default" w:ascii="仿宋" w:hAnsi="仿宋" w:eastAsia="仿宋"/>
          <w:kern w:val="2"/>
          <w:sz w:val="24"/>
          <w:szCs w:val="24"/>
          <w:lang w:val="en-US" w:eastAsia="zh-CN"/>
        </w:rPr>
        <w:t>.</w:t>
      </w:r>
      <w:r>
        <w:rPr>
          <w:rFonts w:hint="eastAsia" w:ascii="仿宋" w:hAnsi="仿宋" w:eastAsia="仿宋"/>
          <w:kern w:val="2"/>
          <w:sz w:val="24"/>
          <w:szCs w:val="24"/>
          <w:lang w:val="zh-CN" w:eastAsia="zh-CN"/>
        </w:rPr>
        <w:t>乙方应就设备的安装、检验、调试、使用和维护，免费培训至少</w:t>
      </w:r>
      <w:r>
        <w:rPr>
          <w:rFonts w:hint="eastAsia" w:ascii="仿宋" w:hAnsi="仿宋" w:eastAsia="仿宋"/>
          <w:kern w:val="2"/>
          <w:sz w:val="24"/>
          <w:szCs w:val="24"/>
          <w:lang w:val="en-US" w:eastAsia="zh-CN"/>
        </w:rPr>
        <w:t>2</w:t>
      </w:r>
      <w:r>
        <w:rPr>
          <w:rFonts w:hint="eastAsia" w:ascii="仿宋" w:hAnsi="仿宋" w:eastAsia="仿宋"/>
          <w:kern w:val="2"/>
          <w:sz w:val="24"/>
          <w:szCs w:val="24"/>
          <w:lang w:val="zh-CN" w:eastAsia="zh-CN"/>
        </w:rPr>
        <w:t>名甲方技术人员，直到甲方</w:t>
      </w:r>
      <w:r>
        <w:rPr>
          <w:rFonts w:hint="eastAsia" w:ascii="仿宋" w:hAnsi="仿宋" w:eastAsia="仿宋"/>
          <w:kern w:val="2"/>
          <w:sz w:val="24"/>
          <w:szCs w:val="24"/>
          <w:lang w:val="en-US" w:eastAsia="zh-CN"/>
        </w:rPr>
        <w:t>技术</w:t>
      </w:r>
      <w:r>
        <w:rPr>
          <w:rFonts w:hint="eastAsia" w:ascii="仿宋" w:hAnsi="仿宋" w:eastAsia="仿宋"/>
          <w:kern w:val="2"/>
          <w:sz w:val="24"/>
          <w:szCs w:val="24"/>
          <w:lang w:val="zh-CN" w:eastAsia="zh-CN"/>
        </w:rPr>
        <w:t>人员掌握</w:t>
      </w:r>
      <w:r>
        <w:rPr>
          <w:rFonts w:hint="eastAsia" w:ascii="仿宋" w:hAnsi="仿宋" w:eastAsia="仿宋"/>
          <w:kern w:val="2"/>
          <w:sz w:val="24"/>
          <w:szCs w:val="24"/>
          <w:lang w:val="en-US" w:eastAsia="zh-CN"/>
        </w:rPr>
        <w:t>设备</w:t>
      </w:r>
      <w:r>
        <w:rPr>
          <w:rFonts w:hint="eastAsia" w:ascii="仿宋" w:hAnsi="仿宋" w:eastAsia="仿宋"/>
          <w:kern w:val="2"/>
          <w:sz w:val="24"/>
          <w:szCs w:val="24"/>
          <w:lang w:val="zh-CN" w:eastAsia="zh-CN"/>
        </w:rPr>
        <w:t>运行操作，维修保养技术，能</w:t>
      </w:r>
      <w:r>
        <w:rPr>
          <w:rFonts w:hint="eastAsia" w:ascii="仿宋" w:hAnsi="仿宋" w:eastAsia="仿宋"/>
          <w:kern w:val="2"/>
          <w:sz w:val="24"/>
          <w:szCs w:val="24"/>
          <w:lang w:val="en-US" w:eastAsia="zh-CN"/>
        </w:rPr>
        <w:t>对设备</w:t>
      </w:r>
      <w:r>
        <w:rPr>
          <w:rFonts w:hint="eastAsia" w:ascii="仿宋" w:hAnsi="仿宋" w:eastAsia="仿宋"/>
          <w:kern w:val="2"/>
          <w:sz w:val="24"/>
          <w:szCs w:val="24"/>
          <w:lang w:val="zh-CN" w:eastAsia="zh-CN"/>
        </w:rPr>
        <w:t>正确维护</w:t>
      </w:r>
      <w:r>
        <w:rPr>
          <w:rFonts w:hint="eastAsia" w:ascii="仿宋" w:hAnsi="仿宋" w:eastAsia="仿宋"/>
          <w:kern w:val="2"/>
          <w:sz w:val="24"/>
          <w:szCs w:val="24"/>
          <w:lang w:val="en-US" w:eastAsia="zh-CN"/>
        </w:rPr>
        <w:t>和</w:t>
      </w:r>
      <w:r>
        <w:rPr>
          <w:rFonts w:hint="eastAsia" w:ascii="仿宋" w:hAnsi="仿宋" w:eastAsia="仿宋"/>
          <w:kern w:val="2"/>
          <w:sz w:val="24"/>
          <w:szCs w:val="24"/>
          <w:lang w:val="zh-CN" w:eastAsia="zh-CN"/>
        </w:rPr>
        <w:t>一般故障</w:t>
      </w:r>
      <w:r>
        <w:rPr>
          <w:rFonts w:hint="eastAsia" w:ascii="仿宋" w:hAnsi="仿宋" w:eastAsia="仿宋"/>
          <w:kern w:val="2"/>
          <w:sz w:val="24"/>
          <w:szCs w:val="24"/>
          <w:lang w:val="en-US" w:eastAsia="zh-CN"/>
        </w:rPr>
        <w:t>的排除</w:t>
      </w:r>
      <w:r>
        <w:rPr>
          <w:rFonts w:hint="eastAsia" w:ascii="仿宋" w:hAnsi="仿宋" w:eastAsia="仿宋"/>
          <w:kern w:val="2"/>
          <w:sz w:val="24"/>
          <w:szCs w:val="24"/>
          <w:lang w:val="zh-CN" w:eastAsia="zh-CN"/>
        </w:rPr>
        <w:t>。甲方受训人员的培训费用由乙方承担。</w:t>
      </w:r>
    </w:p>
    <w:p w14:paraId="3A4643CD">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en-US" w:eastAsia="zh-CN"/>
        </w:rPr>
      </w:pPr>
      <w:r>
        <w:rPr>
          <w:rFonts w:hint="eastAsia" w:ascii="仿宋" w:hAnsi="仿宋" w:eastAsia="仿宋"/>
          <w:kern w:val="2"/>
          <w:sz w:val="24"/>
          <w:szCs w:val="24"/>
          <w:lang w:val="en-US" w:eastAsia="zh-CN"/>
        </w:rPr>
        <w:t>6.</w:t>
      </w:r>
      <w:r>
        <w:rPr>
          <w:rFonts w:hint="default" w:ascii="仿宋" w:hAnsi="仿宋" w:eastAsia="仿宋"/>
          <w:kern w:val="2"/>
          <w:sz w:val="24"/>
          <w:szCs w:val="24"/>
          <w:lang w:val="en-US" w:eastAsia="zh-CN"/>
        </w:rPr>
        <w:t>如果出现质量争议，</w:t>
      </w:r>
      <w:r>
        <w:rPr>
          <w:rFonts w:hint="eastAsia" w:ascii="仿宋" w:hAnsi="仿宋" w:eastAsia="仿宋"/>
          <w:kern w:val="2"/>
          <w:sz w:val="24"/>
          <w:szCs w:val="24"/>
          <w:lang w:val="en-US" w:eastAsia="zh-CN"/>
        </w:rPr>
        <w:t>甲方</w:t>
      </w:r>
      <w:r>
        <w:rPr>
          <w:rFonts w:hint="default" w:ascii="仿宋" w:hAnsi="仿宋" w:eastAsia="仿宋"/>
          <w:kern w:val="2"/>
          <w:sz w:val="24"/>
          <w:szCs w:val="24"/>
          <w:lang w:val="en-US" w:eastAsia="zh-CN"/>
        </w:rPr>
        <w:t>有权要求</w:t>
      </w:r>
      <w:r>
        <w:rPr>
          <w:rFonts w:hint="eastAsia" w:ascii="仿宋" w:hAnsi="仿宋" w:eastAsia="仿宋"/>
          <w:kern w:val="2"/>
          <w:sz w:val="24"/>
          <w:szCs w:val="24"/>
          <w:lang w:val="en-US" w:eastAsia="zh-CN"/>
        </w:rPr>
        <w:t>乙方</w:t>
      </w:r>
      <w:r>
        <w:rPr>
          <w:rFonts w:hint="default" w:ascii="仿宋" w:hAnsi="仿宋" w:eastAsia="仿宋"/>
          <w:kern w:val="2"/>
          <w:sz w:val="24"/>
          <w:szCs w:val="24"/>
          <w:lang w:val="en-US" w:eastAsia="zh-CN"/>
        </w:rPr>
        <w:t>对合同设备进行检验测试，检测工作由</w:t>
      </w:r>
      <w:r>
        <w:rPr>
          <w:rFonts w:hint="eastAsia" w:ascii="仿宋" w:hAnsi="仿宋" w:eastAsia="仿宋"/>
          <w:kern w:val="2"/>
          <w:sz w:val="24"/>
          <w:szCs w:val="24"/>
          <w:lang w:val="en-US" w:eastAsia="zh-CN"/>
        </w:rPr>
        <w:t>甲方</w:t>
      </w:r>
      <w:r>
        <w:rPr>
          <w:rFonts w:hint="default" w:ascii="仿宋" w:hAnsi="仿宋" w:eastAsia="仿宋"/>
          <w:kern w:val="2"/>
          <w:sz w:val="24"/>
          <w:szCs w:val="24"/>
          <w:lang w:val="en-US" w:eastAsia="zh-CN"/>
        </w:rPr>
        <w:t>和</w:t>
      </w:r>
      <w:r>
        <w:rPr>
          <w:rFonts w:hint="eastAsia" w:ascii="仿宋" w:hAnsi="仿宋" w:eastAsia="仿宋"/>
          <w:kern w:val="2"/>
          <w:sz w:val="24"/>
          <w:szCs w:val="24"/>
          <w:lang w:val="en-US" w:eastAsia="zh-CN"/>
        </w:rPr>
        <w:t>乙方</w:t>
      </w:r>
      <w:r>
        <w:rPr>
          <w:rFonts w:hint="default" w:ascii="仿宋" w:hAnsi="仿宋" w:eastAsia="仿宋"/>
          <w:kern w:val="2"/>
          <w:sz w:val="24"/>
          <w:szCs w:val="24"/>
          <w:lang w:val="en-US" w:eastAsia="zh-CN"/>
        </w:rPr>
        <w:t>共同认可的检验检测机构完成，各项参数均需达到</w:t>
      </w:r>
      <w:r>
        <w:rPr>
          <w:rFonts w:hint="eastAsia" w:ascii="仿宋" w:hAnsi="仿宋" w:eastAsia="仿宋"/>
          <w:kern w:val="2"/>
          <w:sz w:val="24"/>
          <w:szCs w:val="24"/>
          <w:lang w:val="en-US" w:eastAsia="zh-CN"/>
        </w:rPr>
        <w:t>标准及</w:t>
      </w:r>
      <w:r>
        <w:rPr>
          <w:rFonts w:hint="default" w:ascii="仿宋" w:hAnsi="仿宋" w:eastAsia="仿宋"/>
          <w:kern w:val="2"/>
          <w:sz w:val="24"/>
          <w:szCs w:val="24"/>
          <w:lang w:val="en-US" w:eastAsia="zh-CN"/>
        </w:rPr>
        <w:t>设备技术手册所规定的技术指标，由此产生的费用由</w:t>
      </w:r>
      <w:r>
        <w:rPr>
          <w:rFonts w:hint="eastAsia" w:ascii="仿宋" w:hAnsi="仿宋" w:eastAsia="仿宋"/>
          <w:kern w:val="2"/>
          <w:sz w:val="24"/>
          <w:szCs w:val="24"/>
          <w:lang w:val="en-US" w:eastAsia="zh-CN"/>
        </w:rPr>
        <w:t>乙方</w:t>
      </w:r>
      <w:r>
        <w:rPr>
          <w:rFonts w:hint="default" w:ascii="仿宋" w:hAnsi="仿宋" w:eastAsia="仿宋"/>
          <w:kern w:val="2"/>
          <w:sz w:val="24"/>
          <w:szCs w:val="24"/>
          <w:lang w:val="en-US" w:eastAsia="zh-CN"/>
        </w:rPr>
        <w:t>承担。</w:t>
      </w:r>
    </w:p>
    <w:p w14:paraId="41A1A9A5">
      <w:pPr>
        <w:pStyle w:val="23"/>
        <w:pageBreakBefore w:val="0"/>
        <w:numPr>
          <w:ilvl w:val="0"/>
          <w:numId w:val="0"/>
        </w:numPr>
        <w:kinsoku/>
        <w:overflowPunct/>
        <w:topLinePunct w:val="0"/>
        <w:bidi w:val="0"/>
        <w:spacing w:line="240" w:lineRule="auto"/>
        <w:ind w:left="0" w:leftChars="0" w:firstLine="442" w:firstLineChars="200"/>
        <w:rPr>
          <w:rFonts w:hint="default" w:ascii="仿宋" w:hAnsi="仿宋" w:eastAsia="仿宋"/>
          <w:sz w:val="24"/>
          <w:szCs w:val="24"/>
        </w:rPr>
      </w:pPr>
      <w:r>
        <w:rPr>
          <w:rFonts w:hint="eastAsia"/>
          <w:b/>
          <w:bCs/>
          <w:color w:val="auto"/>
          <w:lang w:val="en-US" w:eastAsia="zh-CN"/>
        </w:rPr>
        <w:t>七、售后服务</w:t>
      </w:r>
    </w:p>
    <w:p w14:paraId="62B16F1C">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1.在质保期内乙方对货物质量实行三包，因设备配置、设备或零部件制造质量问题而引起的故障，乙方完成损坏设备的更换，保证设备及时恢复正常，由此引起的一切费用由乙方承担。乙方在质保期内提供免费上门维修和技术支持的服务。</w:t>
      </w:r>
    </w:p>
    <w:p w14:paraId="064D8F0C">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2</w:t>
      </w:r>
      <w:r>
        <w:rPr>
          <w:rFonts w:hint="default" w:ascii="仿宋" w:hAnsi="仿宋" w:eastAsia="仿宋"/>
          <w:kern w:val="2"/>
          <w:sz w:val="24"/>
          <w:szCs w:val="24"/>
          <w:lang w:val="en-US" w:eastAsia="zh-CN"/>
        </w:rPr>
        <w:t>.</w:t>
      </w:r>
      <w:r>
        <w:rPr>
          <w:rFonts w:hint="eastAsia" w:ascii="仿宋" w:hAnsi="仿宋" w:eastAsia="仿宋"/>
          <w:kern w:val="2"/>
          <w:sz w:val="24"/>
          <w:szCs w:val="24"/>
          <w:lang w:val="en-US" w:eastAsia="zh-CN"/>
        </w:rPr>
        <w:t>在质保期内，乙方对于一般问题，如关于日常操作维护的咨询和非紧急情况下的故障处理，提供7×24小时电话热线支持或远程支持。对于严重问题，在收到维护通知书或电话通知后,维修人员在48小时内到达现场查明故障原因并提出解决方案予以解决。</w:t>
      </w:r>
    </w:p>
    <w:p w14:paraId="38EE4091">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ascii="仿宋" w:hAnsi="仿宋" w:eastAsia="仿宋"/>
          <w:kern w:val="2"/>
          <w:sz w:val="24"/>
          <w:szCs w:val="24"/>
          <w:lang w:val="en-US" w:eastAsia="zh-CN"/>
        </w:rPr>
      </w:pPr>
      <w:r>
        <w:rPr>
          <w:rFonts w:hint="eastAsia" w:ascii="仿宋" w:hAnsi="仿宋" w:eastAsia="仿宋"/>
          <w:kern w:val="2"/>
          <w:sz w:val="24"/>
          <w:szCs w:val="24"/>
          <w:lang w:val="en-US" w:eastAsia="zh-CN"/>
        </w:rPr>
        <w:t>3</w:t>
      </w:r>
      <w:r>
        <w:rPr>
          <w:rFonts w:hint="default" w:ascii="仿宋" w:hAnsi="仿宋" w:eastAsia="仿宋"/>
          <w:kern w:val="2"/>
          <w:sz w:val="24"/>
          <w:szCs w:val="24"/>
          <w:lang w:val="en-US" w:eastAsia="zh-CN"/>
        </w:rPr>
        <w:t>.</w:t>
      </w:r>
      <w:r>
        <w:rPr>
          <w:rFonts w:hint="eastAsia" w:ascii="仿宋" w:hAnsi="仿宋" w:eastAsia="仿宋"/>
          <w:kern w:val="2"/>
          <w:sz w:val="24"/>
          <w:szCs w:val="24"/>
          <w:lang w:val="en-US" w:eastAsia="zh-CN"/>
        </w:rPr>
        <w:t>保修期后提供长期优质售后服务。在使用寿命期内，乙方保证以优惠的价格对货物设备和配套设备的零件、易损件的供应。乙方保证设备使用运行所需的备品，备件和具备相关技术保障机制，并保证能提供技术支持，支持内容包括电话咨询、本地服务。乙方不能因为设备停产而拒绝提供备品备件，应提供相应的解决方案和同类档次规格的备品备件。</w:t>
      </w:r>
    </w:p>
    <w:p w14:paraId="25941EC5">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default"/>
          <w:lang w:val="en-US" w:eastAsia="zh-CN"/>
        </w:rPr>
      </w:pPr>
      <w:r>
        <w:rPr>
          <w:rFonts w:hint="eastAsia" w:ascii="仿宋" w:hAnsi="仿宋" w:eastAsia="仿宋"/>
          <w:kern w:val="2"/>
          <w:sz w:val="24"/>
          <w:szCs w:val="24"/>
          <w:lang w:val="en-US" w:eastAsia="zh-CN"/>
        </w:rPr>
        <w:t>4</w:t>
      </w:r>
      <w:r>
        <w:rPr>
          <w:rFonts w:hint="default" w:ascii="仿宋" w:hAnsi="仿宋" w:eastAsia="仿宋"/>
          <w:kern w:val="2"/>
          <w:sz w:val="24"/>
          <w:szCs w:val="24"/>
          <w:lang w:val="zh-CN"/>
        </w:rPr>
        <w:t>.</w:t>
      </w:r>
      <w:r>
        <w:rPr>
          <w:rFonts w:ascii="仿宋" w:hAnsi="仿宋" w:eastAsia="仿宋"/>
          <w:kern w:val="2"/>
          <w:sz w:val="24"/>
          <w:szCs w:val="24"/>
          <w:lang w:val="zh-CN"/>
        </w:rPr>
        <w:t>自</w:t>
      </w:r>
      <w:r>
        <w:rPr>
          <w:rFonts w:hint="eastAsia" w:ascii="仿宋" w:hAnsi="仿宋" w:eastAsia="仿宋"/>
          <w:kern w:val="2"/>
          <w:sz w:val="24"/>
          <w:szCs w:val="24"/>
          <w:lang w:val="en-US" w:eastAsia="zh-CN"/>
        </w:rPr>
        <w:t>质量</w:t>
      </w:r>
      <w:r>
        <w:rPr>
          <w:rFonts w:ascii="仿宋" w:hAnsi="仿宋" w:eastAsia="仿宋"/>
          <w:kern w:val="2"/>
          <w:sz w:val="24"/>
          <w:szCs w:val="24"/>
          <w:lang w:val="zh-CN"/>
        </w:rPr>
        <w:t>验收</w:t>
      </w:r>
      <w:r>
        <w:rPr>
          <w:rFonts w:ascii="仿宋" w:hAnsi="仿宋" w:eastAsia="仿宋"/>
          <w:sz w:val="24"/>
          <w:szCs w:val="24"/>
        </w:rPr>
        <w:t>合格之日起，乙方提供设备验收合格后1年的免费技术服务和售后质保服务，并保证长期提供系统正常工作所需的备品备件。</w:t>
      </w:r>
    </w:p>
    <w:p w14:paraId="5CAE3FA8">
      <w:pPr>
        <w:autoSpaceDE w:val="0"/>
        <w:autoSpaceDN w:val="0"/>
        <w:spacing w:line="360" w:lineRule="exact"/>
        <w:ind w:firstLine="480"/>
        <w:rPr>
          <w:rFonts w:hint="eastAsia" w:ascii="仿宋" w:hAnsi="仿宋" w:eastAsia="仿宋"/>
          <w:sz w:val="24"/>
          <w:szCs w:val="24"/>
          <w:lang w:val="en-US" w:eastAsia="zh-CN"/>
        </w:rPr>
      </w:pPr>
      <w:r>
        <w:rPr>
          <w:rFonts w:hint="eastAsia" w:ascii="仿宋" w:hAnsi="仿宋" w:eastAsia="仿宋"/>
          <w:sz w:val="24"/>
          <w:szCs w:val="24"/>
          <w:lang w:val="en-US" w:eastAsia="zh-CN"/>
        </w:rPr>
        <w:t>5</w:t>
      </w:r>
      <w:r>
        <w:rPr>
          <w:rFonts w:hint="default" w:ascii="仿宋" w:hAnsi="仿宋" w:eastAsia="仿宋"/>
          <w:sz w:val="24"/>
          <w:szCs w:val="24"/>
          <w:lang w:val="en-US" w:eastAsia="zh-CN"/>
        </w:rPr>
        <w:t>.</w:t>
      </w:r>
      <w:r>
        <w:rPr>
          <w:rFonts w:hint="eastAsia" w:ascii="仿宋" w:hAnsi="仿宋" w:eastAsia="仿宋"/>
          <w:sz w:val="24"/>
          <w:szCs w:val="24"/>
          <w:lang w:val="en-US" w:eastAsia="zh-CN"/>
        </w:rPr>
        <w:t>乙方售后服务机构不履行本合同质量和售后服务有关规定，由乙方承担一切责任。</w:t>
      </w:r>
    </w:p>
    <w:p w14:paraId="13B748C7">
      <w:pPr>
        <w:autoSpaceDE w:val="0"/>
        <w:autoSpaceDN w:val="0"/>
        <w:spacing w:line="360" w:lineRule="exact"/>
        <w:ind w:firstLine="480"/>
        <w:rPr>
          <w:rFonts w:hint="default" w:ascii="仿宋" w:hAnsi="仿宋" w:eastAsia="仿宋"/>
          <w:color w:val="4F81BD"/>
          <w:sz w:val="24"/>
          <w:szCs w:val="24"/>
          <w:lang w:val="en-US" w:eastAsia="zh-CN"/>
        </w:rPr>
      </w:pPr>
      <w:r>
        <w:rPr>
          <w:rFonts w:hint="eastAsia" w:ascii="仿宋" w:hAnsi="仿宋" w:eastAsia="仿宋"/>
          <w:color w:val="auto"/>
          <w:sz w:val="24"/>
          <w:szCs w:val="24"/>
          <w:lang w:val="en-US" w:eastAsia="zh-CN"/>
        </w:rPr>
        <w:t>6.乙方应向甲方提供售后服务联络专员联系方式，更换时应及时通知甲方，乙方联络专员</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lang w:val="en-US" w:eastAsia="zh-CN"/>
        </w:rPr>
        <w:t>，联系方式</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lang w:val="en-US" w:eastAsia="zh-CN"/>
        </w:rPr>
        <w:t xml:space="preserve">。 </w:t>
      </w:r>
      <w:r>
        <w:rPr>
          <w:rFonts w:hint="eastAsia" w:ascii="仿宋" w:hAnsi="仿宋" w:eastAsia="仿宋"/>
          <w:color w:val="4F81BD"/>
          <w:sz w:val="24"/>
          <w:szCs w:val="24"/>
          <w:lang w:val="en-US" w:eastAsia="zh-CN"/>
        </w:rPr>
        <w:t xml:space="preserve">          </w:t>
      </w:r>
    </w:p>
    <w:p w14:paraId="66DBCFF5">
      <w:pPr>
        <w:pStyle w:val="23"/>
        <w:pageBreakBefore w:val="0"/>
        <w:numPr>
          <w:ilvl w:val="0"/>
          <w:numId w:val="0"/>
        </w:numPr>
        <w:kinsoku/>
        <w:overflowPunct/>
        <w:topLinePunct w:val="0"/>
        <w:bidi w:val="0"/>
        <w:spacing w:line="240" w:lineRule="auto"/>
        <w:ind w:left="0" w:leftChars="0" w:firstLine="442" w:firstLineChars="200"/>
        <w:rPr>
          <w:rFonts w:hint="eastAsia"/>
          <w:b/>
          <w:bCs/>
          <w:color w:val="auto"/>
          <w:lang w:val="en-US" w:eastAsia="zh-CN"/>
        </w:rPr>
      </w:pPr>
    </w:p>
    <w:p w14:paraId="2D51BC52">
      <w:pPr>
        <w:pStyle w:val="23"/>
        <w:pageBreakBefore w:val="0"/>
        <w:numPr>
          <w:ilvl w:val="0"/>
          <w:numId w:val="0"/>
        </w:numPr>
        <w:kinsoku/>
        <w:overflowPunct/>
        <w:topLinePunct w:val="0"/>
        <w:bidi w:val="0"/>
        <w:spacing w:line="240" w:lineRule="auto"/>
        <w:ind w:left="0" w:leftChars="0" w:firstLine="442" w:firstLineChars="200"/>
        <w:rPr>
          <w:rFonts w:hint="eastAsia"/>
          <w:b/>
          <w:bCs/>
          <w:color w:val="auto"/>
          <w:lang w:val="en-US" w:eastAsia="zh-CN"/>
        </w:rPr>
      </w:pPr>
    </w:p>
    <w:p w14:paraId="5822B9BA">
      <w:pPr>
        <w:pStyle w:val="23"/>
        <w:pageBreakBefore w:val="0"/>
        <w:numPr>
          <w:ilvl w:val="0"/>
          <w:numId w:val="0"/>
        </w:numPr>
        <w:kinsoku/>
        <w:overflowPunct/>
        <w:topLinePunct w:val="0"/>
        <w:bidi w:val="0"/>
        <w:spacing w:line="240" w:lineRule="auto"/>
        <w:ind w:left="0" w:leftChars="0" w:firstLine="442" w:firstLineChars="200"/>
        <w:rPr>
          <w:rFonts w:hint="eastAsia"/>
          <w:b/>
          <w:bCs/>
          <w:color w:val="auto"/>
        </w:rPr>
      </w:pPr>
      <w:r>
        <w:rPr>
          <w:rFonts w:hint="eastAsia"/>
          <w:b/>
          <w:bCs/>
          <w:color w:val="auto"/>
          <w:lang w:val="en-US" w:eastAsia="zh-CN"/>
        </w:rPr>
        <w:t>八、</w:t>
      </w:r>
      <w:r>
        <w:rPr>
          <w:rFonts w:hint="eastAsia"/>
          <w:b/>
          <w:bCs/>
          <w:color w:val="auto"/>
        </w:rPr>
        <w:t>资金支付方式及安排</w:t>
      </w:r>
    </w:p>
    <w:p w14:paraId="241E8CB7">
      <w:pPr>
        <w:autoSpaceDE w:val="0"/>
        <w:autoSpaceDN w:val="0"/>
        <w:spacing w:line="360" w:lineRule="exact"/>
        <w:ind w:firstLine="480"/>
        <w:rPr>
          <w:rFonts w:hint="eastAsia" w:ascii="仿宋" w:hAnsi="仿宋" w:eastAsia="仿宋"/>
          <w:sz w:val="24"/>
          <w:szCs w:val="24"/>
          <w:lang w:val="zh-CN"/>
        </w:rPr>
      </w:pPr>
      <w:r>
        <w:rPr>
          <w:rFonts w:hint="eastAsia" w:ascii="仿宋" w:hAnsi="仿宋" w:eastAsia="仿宋" w:cs="仿宋"/>
          <w:color w:val="000000" w:themeColor="text1"/>
          <w:sz w:val="24"/>
          <w:lang w:val="zh-CN" w:eastAsia="zh-CN"/>
          <w14:textFill>
            <w14:solidFill>
              <w14:schemeClr w14:val="tx1"/>
            </w14:solidFill>
          </w14:textFill>
        </w:rPr>
        <w:t>货款结算</w:t>
      </w:r>
      <w:r>
        <w:rPr>
          <w:rFonts w:hint="eastAsia" w:ascii="仿宋" w:hAnsi="仿宋" w:eastAsia="仿宋" w:cs="仿宋"/>
          <w:color w:val="000000" w:themeColor="text1"/>
          <w:sz w:val="24"/>
          <w:lang w:val="en-US" w:eastAsia="zh-CN"/>
          <w14:textFill>
            <w14:solidFill>
              <w14:schemeClr w14:val="tx1"/>
            </w14:solidFill>
          </w14:textFill>
        </w:rPr>
        <w:t>方式</w:t>
      </w:r>
      <w:r>
        <w:rPr>
          <w:rFonts w:hint="eastAsia" w:ascii="仿宋" w:hAnsi="仿宋" w:eastAsia="仿宋" w:cs="仿宋"/>
          <w:color w:val="000000" w:themeColor="text1"/>
          <w:sz w:val="24"/>
          <w:lang w:val="zh-CN"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合同签订生效后，乙方向甲方提供合同全额30%的</w:t>
      </w:r>
      <w:r>
        <w:rPr>
          <w:rFonts w:hint="eastAsia" w:ascii="仿宋" w:hAnsi="仿宋" w:eastAsia="仿宋" w:cs="仿宋"/>
          <w:color w:val="000000" w:themeColor="text1"/>
          <w:sz w:val="24"/>
          <w14:textFill>
            <w14:solidFill>
              <w14:schemeClr w14:val="tx1"/>
            </w14:solidFill>
          </w14:textFill>
        </w:rPr>
        <w:t>增值税专用发票</w:t>
      </w:r>
      <w:r>
        <w:rPr>
          <w:rFonts w:hint="eastAsia" w:ascii="仿宋" w:hAnsi="仿宋" w:eastAsia="仿宋" w:cs="仿宋"/>
          <w:color w:val="000000" w:themeColor="text1"/>
          <w:sz w:val="24"/>
          <w:lang w:val="en-US" w:eastAsia="zh-CN"/>
          <w14:textFill>
            <w14:solidFill>
              <w14:schemeClr w14:val="tx1"/>
            </w14:solidFill>
          </w14:textFill>
        </w:rPr>
        <w:t>后，甲方在10个工作日内向乙方支付合同全额3</w:t>
      </w:r>
      <w:r>
        <w:rPr>
          <w:rFonts w:hint="eastAsia" w:ascii="仿宋" w:hAnsi="仿宋" w:eastAsia="仿宋" w:cs="仿宋"/>
          <w:color w:val="000000" w:themeColor="text1"/>
          <w:sz w:val="24"/>
          <w:lang w:val="zh-CN" w:eastAsia="zh-CN"/>
          <w14:textFill>
            <w14:solidFill>
              <w14:schemeClr w14:val="tx1"/>
            </w14:solidFill>
          </w14:textFill>
        </w:rPr>
        <w:t>0%</w:t>
      </w:r>
      <w:r>
        <w:rPr>
          <w:rFonts w:hint="eastAsia" w:ascii="仿宋" w:hAnsi="仿宋" w:eastAsia="仿宋" w:cs="仿宋"/>
          <w:color w:val="000000" w:themeColor="text1"/>
          <w:sz w:val="24"/>
          <w:lang w:val="en-US" w:eastAsia="zh-CN"/>
          <w14:textFill>
            <w14:solidFill>
              <w14:schemeClr w14:val="tx1"/>
            </w14:solidFill>
          </w14:textFill>
        </w:rPr>
        <w:t>的预付款。合同中所有设备、附件全部到货且安装调试完毕并正常运行，设备计量符合相关要求后，甲乙双方进行质量验收。全面质量验收合格后，乙方向甲方提供合同全额65%的</w:t>
      </w:r>
      <w:r>
        <w:rPr>
          <w:rFonts w:hint="eastAsia" w:ascii="仿宋" w:hAnsi="仿宋" w:eastAsia="仿宋" w:cs="仿宋"/>
          <w:color w:val="000000" w:themeColor="text1"/>
          <w:sz w:val="24"/>
          <w14:textFill>
            <w14:solidFill>
              <w14:schemeClr w14:val="tx1"/>
            </w14:solidFill>
          </w14:textFill>
        </w:rPr>
        <w:t>增值税专用发票</w:t>
      </w:r>
      <w:r>
        <w:rPr>
          <w:rFonts w:hint="eastAsia" w:ascii="仿宋" w:hAnsi="仿宋" w:eastAsia="仿宋" w:cs="仿宋"/>
          <w:color w:val="000000" w:themeColor="text1"/>
          <w:sz w:val="24"/>
          <w:lang w:val="en-US" w:eastAsia="zh-CN"/>
          <w14:textFill>
            <w14:solidFill>
              <w14:schemeClr w14:val="tx1"/>
            </w14:solidFill>
          </w14:textFill>
        </w:rPr>
        <w:t>，甲方在10个工作日内向乙方支</w:t>
      </w:r>
      <w:r>
        <w:rPr>
          <w:rFonts w:hint="eastAsia" w:ascii="仿宋" w:hAnsi="仿宋" w:eastAsia="仿宋"/>
          <w:sz w:val="24"/>
          <w:szCs w:val="24"/>
          <w:lang w:val="en-US" w:eastAsia="zh-CN"/>
        </w:rPr>
        <w:t>付合同全额65%的验收款。剩余的5%作为质保金，1年后产品无质量问题，甲方在收到乙方提供的合同全额5%的</w:t>
      </w:r>
      <w:r>
        <w:rPr>
          <w:rFonts w:hint="eastAsia" w:ascii="仿宋" w:hAnsi="仿宋" w:eastAsia="仿宋" w:cs="仿宋"/>
          <w:color w:val="000000" w:themeColor="text1"/>
          <w:sz w:val="24"/>
          <w14:textFill>
            <w14:solidFill>
              <w14:schemeClr w14:val="tx1"/>
            </w14:solidFill>
          </w14:textFill>
        </w:rPr>
        <w:t>增值税专用发票</w:t>
      </w:r>
      <w:r>
        <w:rPr>
          <w:rFonts w:hint="eastAsia" w:ascii="仿宋" w:hAnsi="仿宋" w:eastAsia="仿宋"/>
          <w:sz w:val="24"/>
          <w:szCs w:val="24"/>
          <w:lang w:val="en-US" w:eastAsia="zh-CN"/>
        </w:rPr>
        <w:t>后，</w:t>
      </w:r>
      <w:r>
        <w:rPr>
          <w:rFonts w:hint="eastAsia" w:ascii="仿宋" w:hAnsi="仿宋" w:eastAsia="仿宋"/>
          <w:sz w:val="24"/>
          <w:szCs w:val="24"/>
          <w:lang w:val="zh-CN" w:eastAsia="zh-CN"/>
        </w:rPr>
        <w:t>向</w:t>
      </w:r>
      <w:r>
        <w:rPr>
          <w:rFonts w:hint="eastAsia" w:ascii="仿宋" w:hAnsi="仿宋" w:eastAsia="仿宋"/>
          <w:sz w:val="24"/>
          <w:szCs w:val="24"/>
          <w:lang w:val="en-US" w:eastAsia="zh-CN"/>
        </w:rPr>
        <w:t>乙方</w:t>
      </w:r>
      <w:r>
        <w:rPr>
          <w:rFonts w:hint="eastAsia" w:ascii="仿宋" w:hAnsi="仿宋" w:eastAsia="仿宋"/>
          <w:sz w:val="24"/>
          <w:szCs w:val="24"/>
          <w:lang w:val="zh-CN" w:eastAsia="zh-CN"/>
        </w:rPr>
        <w:t>支付</w:t>
      </w:r>
      <w:r>
        <w:rPr>
          <w:rFonts w:hint="eastAsia" w:ascii="仿宋" w:hAnsi="仿宋" w:eastAsia="仿宋"/>
          <w:sz w:val="24"/>
          <w:szCs w:val="24"/>
          <w:lang w:val="en-US" w:eastAsia="zh-CN"/>
        </w:rPr>
        <w:t>合同金额5</w:t>
      </w:r>
      <w:r>
        <w:rPr>
          <w:rFonts w:hint="eastAsia" w:ascii="仿宋" w:hAnsi="仿宋" w:eastAsia="仿宋"/>
          <w:sz w:val="24"/>
          <w:szCs w:val="24"/>
          <w:lang w:val="zh-CN" w:eastAsia="zh-CN"/>
        </w:rPr>
        <w:t>%的</w:t>
      </w:r>
      <w:r>
        <w:rPr>
          <w:rFonts w:hint="eastAsia" w:ascii="仿宋" w:hAnsi="仿宋" w:eastAsia="仿宋"/>
          <w:sz w:val="24"/>
          <w:szCs w:val="24"/>
          <w:lang w:val="en-US" w:eastAsia="zh-CN"/>
        </w:rPr>
        <w:t>质保金</w:t>
      </w:r>
      <w:r>
        <w:rPr>
          <w:rFonts w:hint="eastAsia" w:ascii="仿宋" w:hAnsi="仿宋" w:eastAsia="仿宋"/>
          <w:sz w:val="24"/>
          <w:szCs w:val="24"/>
          <w:lang w:val="zh-CN" w:eastAsia="zh-CN"/>
        </w:rPr>
        <w:t>。</w:t>
      </w:r>
    </w:p>
    <w:p w14:paraId="10649ED2">
      <w:pPr>
        <w:pStyle w:val="23"/>
        <w:pageBreakBefore w:val="0"/>
        <w:numPr>
          <w:ilvl w:val="0"/>
          <w:numId w:val="0"/>
        </w:numPr>
        <w:kinsoku/>
        <w:overflowPunct/>
        <w:topLinePunct w:val="0"/>
        <w:bidi w:val="0"/>
        <w:spacing w:line="240" w:lineRule="auto"/>
        <w:ind w:left="240" w:leftChars="0" w:firstLine="221" w:firstLineChars="100"/>
        <w:rPr>
          <w:rFonts w:hint="eastAsia"/>
          <w:b/>
          <w:bCs/>
          <w:color w:val="auto"/>
        </w:rPr>
      </w:pPr>
      <w:r>
        <w:rPr>
          <w:rFonts w:hint="eastAsia"/>
          <w:b/>
          <w:bCs/>
          <w:color w:val="auto"/>
          <w:lang w:val="en-US" w:eastAsia="zh-CN"/>
        </w:rPr>
        <w:t>九、</w:t>
      </w:r>
      <w:r>
        <w:rPr>
          <w:rFonts w:hint="eastAsia"/>
          <w:b/>
          <w:bCs/>
          <w:color w:val="auto"/>
        </w:rPr>
        <w:t>违约责任</w:t>
      </w:r>
    </w:p>
    <w:p w14:paraId="4D8DC8D0">
      <w:pPr>
        <w:pageBreakBefore w:val="0"/>
        <w:widowControl w:val="0"/>
        <w:kinsoku/>
        <w:overflowPunct/>
        <w:topLinePunct w:val="0"/>
        <w:autoSpaceDE w:val="0"/>
        <w:autoSpaceDN w:val="0"/>
        <w:bidi w:val="0"/>
        <w:spacing w:before="80" w:after="80" w:line="240" w:lineRule="auto"/>
        <w:ind w:left="0" w:leftChars="0" w:firstLine="480" w:firstLineChars="200"/>
        <w:jc w:val="both"/>
        <w:rPr>
          <w:rFonts w:hint="eastAsia" w:ascii="仿宋" w:hAnsi="仿宋" w:eastAsia="仿宋"/>
          <w:kern w:val="2"/>
          <w:sz w:val="24"/>
          <w:szCs w:val="24"/>
          <w:lang w:val="zh-CN"/>
        </w:rPr>
      </w:pPr>
      <w:r>
        <w:rPr>
          <w:rFonts w:hint="eastAsia" w:ascii="仿宋" w:hAnsi="仿宋" w:eastAsia="仿宋"/>
          <w:kern w:val="2"/>
          <w:sz w:val="24"/>
          <w:szCs w:val="24"/>
          <w:lang w:val="zh-CN"/>
        </w:rPr>
        <w:t>甲乙双方若未履行本合同业务，均属违约，并应承担违约给对方造成的相应损失。如乙方逾期交货，乙方应向甲方偿付逾期交货违约金，违约金额为每逾期一天，按逾期货款额的万分之</w:t>
      </w:r>
      <w:r>
        <w:rPr>
          <w:rFonts w:hint="eastAsia" w:ascii="仿宋" w:hAnsi="仿宋" w:eastAsia="仿宋"/>
          <w:kern w:val="2"/>
          <w:sz w:val="24"/>
          <w:szCs w:val="24"/>
          <w:lang w:val="en-US" w:eastAsia="zh-CN"/>
        </w:rPr>
        <w:t>五</w:t>
      </w:r>
      <w:r>
        <w:rPr>
          <w:rFonts w:hint="eastAsia" w:ascii="仿宋" w:hAnsi="仿宋" w:eastAsia="仿宋"/>
          <w:kern w:val="2"/>
          <w:sz w:val="24"/>
          <w:szCs w:val="24"/>
          <w:lang w:val="zh-CN"/>
        </w:rPr>
        <w:t>计算。</w:t>
      </w:r>
    </w:p>
    <w:p w14:paraId="20D0E0CF">
      <w:pPr>
        <w:pStyle w:val="23"/>
        <w:pageBreakBefore w:val="0"/>
        <w:numPr>
          <w:ilvl w:val="0"/>
          <w:numId w:val="0"/>
        </w:numPr>
        <w:kinsoku/>
        <w:overflowPunct/>
        <w:topLinePunct w:val="0"/>
        <w:bidi w:val="0"/>
        <w:spacing w:line="240" w:lineRule="auto"/>
        <w:ind w:firstLine="442" w:firstLineChars="200"/>
        <w:rPr>
          <w:rFonts w:hint="eastAsia"/>
          <w:b/>
          <w:bCs/>
          <w:color w:val="auto"/>
        </w:rPr>
      </w:pPr>
      <w:r>
        <w:rPr>
          <w:rFonts w:hint="eastAsia"/>
          <w:b/>
          <w:bCs/>
          <w:color w:val="auto"/>
          <w:lang w:val="en-US" w:eastAsia="zh-CN"/>
        </w:rPr>
        <w:t>十、</w:t>
      </w:r>
      <w:r>
        <w:rPr>
          <w:rFonts w:hint="eastAsia"/>
          <w:b/>
          <w:bCs/>
          <w:color w:val="auto"/>
        </w:rPr>
        <w:t>不可抗力</w:t>
      </w:r>
    </w:p>
    <w:p w14:paraId="7DAD5AD5">
      <w:pPr>
        <w:autoSpaceDE w:val="0"/>
        <w:autoSpaceDN w:val="0"/>
        <w:spacing w:line="360" w:lineRule="exact"/>
        <w:ind w:firstLine="480"/>
        <w:rPr>
          <w:rFonts w:hint="eastAsia" w:ascii="仿宋" w:hAnsi="仿宋" w:eastAsia="仿宋" w:cs="仿宋"/>
          <w:b w:val="0"/>
          <w:bCs w:val="0"/>
          <w:sz w:val="24"/>
        </w:rPr>
      </w:pPr>
      <w:r>
        <w:rPr>
          <w:rFonts w:ascii="仿宋" w:hAnsi="仿宋" w:eastAsia="仿宋"/>
          <w:sz w:val="24"/>
          <w:szCs w:val="24"/>
        </w:rPr>
        <w:t>在合同履行过程中因不能预见、不能避免并不能克服的因素，如遇到冰灾、水灾、地震等影响到运输的客观情况，进而影响任何一方履行合同义务的，应及时向对方通报不能履行或不能完全履行的理由，在取得有关权威部门的证明以后，允许延期履行、部分履行或者不履行合同，并根据情况可部分或全部免予承担违约责任。</w:t>
      </w:r>
    </w:p>
    <w:p w14:paraId="57AF4FC8">
      <w:pPr>
        <w:pStyle w:val="23"/>
        <w:pageBreakBefore w:val="0"/>
        <w:numPr>
          <w:ilvl w:val="0"/>
          <w:numId w:val="0"/>
        </w:numPr>
        <w:kinsoku/>
        <w:overflowPunct/>
        <w:topLinePunct w:val="0"/>
        <w:bidi w:val="0"/>
        <w:spacing w:line="240" w:lineRule="auto"/>
        <w:ind w:left="240" w:leftChars="0" w:firstLine="221" w:firstLineChars="100"/>
        <w:rPr>
          <w:rFonts w:hint="eastAsia"/>
          <w:b/>
          <w:bCs/>
          <w:color w:val="auto"/>
        </w:rPr>
      </w:pPr>
      <w:r>
        <w:rPr>
          <w:rFonts w:hint="eastAsia"/>
          <w:b/>
          <w:bCs/>
          <w:color w:val="auto"/>
          <w:lang w:val="en-US" w:eastAsia="zh-CN"/>
        </w:rPr>
        <w:t>十一、</w:t>
      </w:r>
      <w:r>
        <w:rPr>
          <w:rFonts w:hint="eastAsia"/>
          <w:b/>
          <w:bCs/>
          <w:color w:val="auto"/>
        </w:rPr>
        <w:t>解决争议的方法</w:t>
      </w:r>
    </w:p>
    <w:p w14:paraId="6E28DFA7">
      <w:pPr>
        <w:autoSpaceDE w:val="0"/>
        <w:autoSpaceDN w:val="0"/>
        <w:spacing w:line="360" w:lineRule="exact"/>
        <w:ind w:firstLine="480"/>
        <w:rPr>
          <w:rFonts w:hint="default" w:ascii="仿宋" w:hAnsi="仿宋" w:eastAsia="仿宋"/>
          <w:sz w:val="24"/>
          <w:szCs w:val="24"/>
        </w:rPr>
      </w:pPr>
      <w:r>
        <w:rPr>
          <w:rFonts w:ascii="仿宋" w:hAnsi="仿宋" w:eastAsia="仿宋"/>
          <w:sz w:val="24"/>
          <w:szCs w:val="24"/>
        </w:rPr>
        <w:t>如发生合同纠纷，甲乙双方协商解决；协商不成时，可提请政府采购管理部门调解；调解不成，本合同任意一方可向甲方住所地有管辖权的人民法院诉讼解决。</w:t>
      </w:r>
      <w:r>
        <w:rPr>
          <w:rFonts w:hint="eastAsia" w:ascii="仿宋" w:hAnsi="仿宋" w:eastAsia="仿宋"/>
          <w:sz w:val="24"/>
          <w:szCs w:val="24"/>
        </w:rPr>
        <w:t>甲乙双方在本合同中的预留地址可作为司法送达的地址依据。</w:t>
      </w:r>
    </w:p>
    <w:p w14:paraId="1A78880F">
      <w:pPr>
        <w:autoSpaceDE w:val="0"/>
        <w:autoSpaceDN w:val="0"/>
        <w:spacing w:line="360" w:lineRule="exact"/>
        <w:ind w:firstLine="480"/>
        <w:rPr>
          <w:rFonts w:hint="default" w:ascii="仿宋" w:hAnsi="仿宋" w:eastAsia="仿宋"/>
          <w:b/>
          <w:bCs/>
          <w:sz w:val="24"/>
          <w:szCs w:val="24"/>
        </w:rPr>
      </w:pPr>
      <w:r>
        <w:rPr>
          <w:rFonts w:ascii="仿宋" w:hAnsi="仿宋" w:eastAsia="仿宋"/>
          <w:b/>
          <w:bCs/>
          <w:sz w:val="24"/>
          <w:szCs w:val="24"/>
        </w:rPr>
        <w:t>十</w:t>
      </w:r>
      <w:r>
        <w:rPr>
          <w:rFonts w:hint="eastAsia" w:ascii="仿宋" w:hAnsi="仿宋" w:eastAsia="仿宋"/>
          <w:b/>
          <w:bCs/>
          <w:sz w:val="24"/>
          <w:szCs w:val="24"/>
          <w:lang w:val="en-US" w:eastAsia="zh-CN"/>
        </w:rPr>
        <w:t>二</w:t>
      </w:r>
      <w:r>
        <w:rPr>
          <w:rFonts w:ascii="仿宋" w:hAnsi="仿宋" w:eastAsia="仿宋"/>
          <w:b/>
          <w:bCs/>
          <w:sz w:val="24"/>
          <w:szCs w:val="24"/>
        </w:rPr>
        <w:t>、未尽事宜</w:t>
      </w:r>
    </w:p>
    <w:p w14:paraId="6A29BA71">
      <w:pPr>
        <w:autoSpaceDE w:val="0"/>
        <w:autoSpaceDN w:val="0"/>
        <w:spacing w:line="360" w:lineRule="exact"/>
        <w:ind w:firstLine="480"/>
        <w:rPr>
          <w:rFonts w:ascii="仿宋" w:hAnsi="仿宋" w:eastAsia="仿宋"/>
          <w:sz w:val="24"/>
          <w:szCs w:val="24"/>
        </w:rPr>
      </w:pPr>
      <w:r>
        <w:rPr>
          <w:rFonts w:ascii="仿宋" w:hAnsi="仿宋" w:eastAsia="仿宋"/>
          <w:sz w:val="24"/>
          <w:szCs w:val="24"/>
        </w:rPr>
        <w:t>合同如有未尽事宜，须经甲乙方双方共同协商，共同签章做出书面补充约定；书面补充约定与本合同具有同等效力。</w:t>
      </w:r>
    </w:p>
    <w:p w14:paraId="3B82CF80">
      <w:pPr>
        <w:shd w:val="clear" w:color="auto" w:fill="auto"/>
        <w:autoSpaceDE w:val="0"/>
        <w:autoSpaceDN w:val="0"/>
        <w:spacing w:line="360" w:lineRule="exact"/>
        <w:ind w:firstLine="480"/>
        <w:rPr>
          <w:rFonts w:hint="default" w:ascii="仿宋" w:hAnsi="仿宋" w:eastAsia="仿宋"/>
          <w:b/>
          <w:bCs/>
          <w:sz w:val="24"/>
          <w:szCs w:val="24"/>
          <w:shd w:val="clear" w:color="auto" w:fill="auto"/>
        </w:rPr>
      </w:pPr>
      <w:r>
        <w:rPr>
          <w:rFonts w:ascii="仿宋" w:hAnsi="仿宋" w:eastAsia="仿宋"/>
          <w:b/>
          <w:bCs/>
          <w:sz w:val="24"/>
          <w:szCs w:val="24"/>
        </w:rPr>
        <w:t>十</w:t>
      </w:r>
      <w:r>
        <w:rPr>
          <w:rFonts w:hint="eastAsia" w:ascii="仿宋" w:hAnsi="仿宋" w:eastAsia="仿宋"/>
          <w:b/>
          <w:bCs/>
          <w:sz w:val="24"/>
          <w:szCs w:val="24"/>
          <w:lang w:val="en-US" w:eastAsia="zh-CN"/>
        </w:rPr>
        <w:t>三</w:t>
      </w:r>
      <w:r>
        <w:rPr>
          <w:rFonts w:ascii="仿宋" w:hAnsi="仿宋" w:eastAsia="仿宋"/>
          <w:b/>
          <w:bCs/>
          <w:sz w:val="24"/>
          <w:szCs w:val="24"/>
        </w:rPr>
        <w:t>、</w:t>
      </w:r>
      <w:r>
        <w:rPr>
          <w:rFonts w:ascii="仿宋" w:hAnsi="仿宋" w:eastAsia="仿宋"/>
          <w:b/>
          <w:bCs w:val="0"/>
          <w:sz w:val="24"/>
          <w:szCs w:val="24"/>
          <w:shd w:val="clear" w:color="auto" w:fill="auto"/>
        </w:rPr>
        <w:t>附件</w:t>
      </w:r>
      <w:r>
        <w:rPr>
          <w:rFonts w:hint="eastAsia" w:ascii="仿宋" w:hAnsi="仿宋" w:eastAsia="仿宋"/>
          <w:b/>
          <w:bCs w:val="0"/>
          <w:sz w:val="24"/>
          <w:szCs w:val="24"/>
          <w:shd w:val="clear" w:color="auto" w:fill="auto"/>
          <w:lang w:eastAsia="zh-CN"/>
        </w:rPr>
        <w:t>（</w:t>
      </w:r>
      <w:r>
        <w:rPr>
          <w:rFonts w:hint="eastAsia" w:ascii="仿宋" w:hAnsi="仿宋" w:eastAsia="仿宋"/>
          <w:b/>
          <w:bCs w:val="0"/>
          <w:sz w:val="24"/>
          <w:szCs w:val="24"/>
          <w:shd w:val="clear" w:color="auto" w:fill="auto"/>
          <w:lang w:val="en-US" w:eastAsia="zh-CN"/>
        </w:rPr>
        <w:t>技术参数</w:t>
      </w:r>
      <w:r>
        <w:rPr>
          <w:rFonts w:hint="eastAsia" w:ascii="仿宋" w:hAnsi="仿宋" w:eastAsia="仿宋"/>
          <w:b/>
          <w:bCs w:val="0"/>
          <w:sz w:val="24"/>
          <w:szCs w:val="24"/>
          <w:shd w:val="clear" w:color="auto" w:fill="auto"/>
          <w:lang w:eastAsia="zh-CN"/>
        </w:rPr>
        <w:t>）</w:t>
      </w:r>
    </w:p>
    <w:p w14:paraId="1643F6AA">
      <w:pPr>
        <w:autoSpaceDE w:val="0"/>
        <w:autoSpaceDN w:val="0"/>
        <w:spacing w:line="360" w:lineRule="exact"/>
        <w:ind w:firstLine="480"/>
        <w:rPr>
          <w:rFonts w:hint="eastAsia" w:ascii="仿宋" w:hAnsi="仿宋" w:eastAsia="仿宋"/>
          <w:sz w:val="24"/>
          <w:szCs w:val="24"/>
        </w:rPr>
      </w:pPr>
      <w:r>
        <w:rPr>
          <w:rFonts w:ascii="仿宋" w:hAnsi="仿宋" w:eastAsia="仿宋"/>
          <w:sz w:val="24"/>
          <w:szCs w:val="24"/>
        </w:rPr>
        <w:t>合同附件为本合同组成部分，与本合同具有同等法律效力。</w:t>
      </w:r>
    </w:p>
    <w:p w14:paraId="1993E7B4">
      <w:pPr>
        <w:autoSpaceDE w:val="0"/>
        <w:autoSpaceDN w:val="0"/>
        <w:spacing w:line="360" w:lineRule="exact"/>
        <w:ind w:firstLine="480"/>
        <w:rPr>
          <w:rFonts w:hint="eastAsia" w:ascii="仿宋" w:hAnsi="仿宋" w:eastAsia="仿宋"/>
          <w:sz w:val="24"/>
          <w:szCs w:val="24"/>
        </w:rPr>
      </w:pPr>
      <w:r>
        <w:rPr>
          <w:rFonts w:hint="eastAsia" w:ascii="仿宋" w:hAnsi="仿宋" w:eastAsia="仿宋"/>
          <w:sz w:val="24"/>
          <w:szCs w:val="24"/>
        </w:rPr>
        <w:t>（以下无正文）</w:t>
      </w:r>
    </w:p>
    <w:tbl>
      <w:tblPr>
        <w:tblStyle w:val="18"/>
        <w:tblpPr w:leftFromText="180" w:rightFromText="180" w:vertAnchor="text" w:horzAnchor="page" w:tblpX="1190" w:tblpY="350"/>
        <w:tblOverlap w:val="never"/>
        <w:tblW w:w="995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0"/>
        <w:gridCol w:w="5082"/>
      </w:tblGrid>
      <w:tr w14:paraId="4C4F22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4870" w:type="dxa"/>
            <w:noWrap w:val="0"/>
            <w:vAlign w:val="top"/>
          </w:tcPr>
          <w:p w14:paraId="7890ED3C">
            <w:pPr>
              <w:spacing w:line="360" w:lineRule="exact"/>
              <w:jc w:val="both"/>
              <w:rPr>
                <w:rFonts w:hint="eastAsia" w:ascii="仿宋" w:hAnsi="仿宋" w:eastAsia="仿宋" w:cs="仿宋"/>
                <w:b/>
                <w:sz w:val="24"/>
                <w:szCs w:val="24"/>
                <w:lang w:val="en-US" w:eastAsia="zh-CN"/>
              </w:rPr>
            </w:pPr>
          </w:p>
          <w:p w14:paraId="3A6DEA26">
            <w:pPr>
              <w:spacing w:line="360" w:lineRule="exact"/>
              <w:jc w:val="center"/>
              <w:rPr>
                <w:rFonts w:hint="default" w:ascii="仿宋" w:hAnsi="仿宋" w:eastAsia="仿宋" w:cs="仿宋"/>
                <w:sz w:val="28"/>
                <w:szCs w:val="28"/>
              </w:rPr>
            </w:pPr>
            <w:r>
              <w:rPr>
                <w:rFonts w:hint="eastAsia" w:ascii="仿宋" w:hAnsi="仿宋" w:eastAsia="仿宋" w:cs="仿宋"/>
                <w:b/>
                <w:sz w:val="28"/>
                <w:szCs w:val="28"/>
                <w:lang w:val="en-US" w:eastAsia="zh-CN"/>
              </w:rPr>
              <w:t>甲方（</w:t>
            </w:r>
            <w:r>
              <w:rPr>
                <w:rFonts w:hint="eastAsia" w:ascii="仿宋" w:hAnsi="仿宋" w:eastAsia="仿宋" w:cs="仿宋"/>
                <w:b/>
                <w:sz w:val="28"/>
                <w:szCs w:val="28"/>
                <w:lang w:val="zh-CN" w:eastAsia="zh-CN"/>
              </w:rPr>
              <w:t>采购</w:t>
            </w:r>
            <w:r>
              <w:rPr>
                <w:rFonts w:hint="eastAsia" w:ascii="仿宋" w:hAnsi="仿宋" w:eastAsia="仿宋" w:cs="仿宋"/>
                <w:b/>
                <w:sz w:val="28"/>
                <w:szCs w:val="28"/>
                <w:lang w:val="en-US" w:eastAsia="zh-CN"/>
              </w:rPr>
              <w:t>方）</w:t>
            </w:r>
          </w:p>
          <w:p w14:paraId="3A22DFAC">
            <w:pPr>
              <w:snapToGrid w:val="0"/>
              <w:spacing w:line="360" w:lineRule="exact"/>
              <w:ind w:left="0" w:leftChars="0" w:right="-181" w:firstLine="0" w:firstLineChars="0"/>
              <w:rPr>
                <w:rFonts w:hint="eastAsia" w:ascii="仿宋" w:hAnsi="仿宋" w:eastAsia="仿宋" w:cs="仿宋"/>
                <w:bCs/>
                <w:sz w:val="24"/>
                <w:lang w:val="en-US" w:eastAsia="zh-CN"/>
              </w:rPr>
            </w:pPr>
            <w:r>
              <w:rPr>
                <w:rFonts w:hint="eastAsia" w:ascii="仿宋" w:hAnsi="仿宋" w:eastAsia="仿宋" w:cs="仿宋"/>
                <w:bCs/>
                <w:sz w:val="24"/>
                <w:lang w:val="en-US" w:eastAsia="zh-CN"/>
              </w:rPr>
              <w:t>公司</w:t>
            </w:r>
            <w:r>
              <w:rPr>
                <w:rFonts w:hint="eastAsia" w:ascii="仿宋" w:hAnsi="仿宋" w:eastAsia="仿宋" w:cs="仿宋"/>
                <w:bCs/>
                <w:sz w:val="24"/>
              </w:rPr>
              <w:t>名称：</w:t>
            </w:r>
            <w:r>
              <w:rPr>
                <w:rFonts w:hint="eastAsia" w:ascii="仿宋" w:hAnsi="仿宋" w:eastAsia="仿宋" w:cs="仿宋"/>
                <w:bCs/>
                <w:sz w:val="24"/>
                <w:lang w:val="en-US" w:eastAsia="zh-CN"/>
              </w:rPr>
              <w:t>武汉检验检测认证发展集团有限</w:t>
            </w:r>
          </w:p>
          <w:p w14:paraId="68150CA0">
            <w:pPr>
              <w:snapToGrid w:val="0"/>
              <w:spacing w:line="360" w:lineRule="exact"/>
              <w:ind w:right="-181" w:firstLine="1200" w:firstLineChars="500"/>
              <w:rPr>
                <w:rFonts w:hint="eastAsia" w:ascii="仿宋" w:hAnsi="仿宋" w:eastAsia="仿宋" w:cs="仿宋"/>
                <w:bCs/>
                <w:sz w:val="24"/>
              </w:rPr>
            </w:pPr>
            <w:r>
              <w:rPr>
                <w:rFonts w:hint="eastAsia" w:ascii="仿宋" w:hAnsi="仿宋" w:eastAsia="仿宋" w:cs="仿宋"/>
                <w:bCs/>
                <w:sz w:val="24"/>
                <w:lang w:val="en-US" w:eastAsia="zh-CN"/>
              </w:rPr>
              <w:t>公司</w:t>
            </w:r>
          </w:p>
          <w:p w14:paraId="4503B485">
            <w:pPr>
              <w:snapToGrid w:val="0"/>
              <w:spacing w:line="360" w:lineRule="exact"/>
              <w:ind w:left="0" w:leftChars="0" w:right="-181" w:firstLine="0" w:firstLineChars="0"/>
              <w:rPr>
                <w:rFonts w:hint="eastAsia" w:ascii="仿宋" w:hAnsi="仿宋" w:eastAsia="仿宋" w:cs="仿宋"/>
                <w:bCs/>
                <w:sz w:val="24"/>
              </w:rPr>
            </w:pPr>
            <w:r>
              <w:rPr>
                <w:rFonts w:hint="eastAsia" w:ascii="仿宋" w:hAnsi="仿宋" w:eastAsia="仿宋" w:cs="仿宋"/>
                <w:bCs/>
                <w:sz w:val="24"/>
              </w:rPr>
              <w:t>单位地址：武汉市东西湖区金银湖东二路</w:t>
            </w:r>
          </w:p>
          <w:p w14:paraId="447074A7">
            <w:pPr>
              <w:snapToGrid w:val="0"/>
              <w:spacing w:line="360" w:lineRule="exact"/>
              <w:ind w:right="-181" w:firstLine="1200" w:firstLineChars="500"/>
              <w:rPr>
                <w:rFonts w:hint="eastAsia" w:ascii="仿宋" w:hAnsi="仿宋" w:eastAsia="仿宋" w:cs="仿宋"/>
                <w:bCs/>
                <w:sz w:val="24"/>
              </w:rPr>
            </w:pPr>
            <w:r>
              <w:rPr>
                <w:rFonts w:hint="eastAsia" w:ascii="仿宋" w:hAnsi="仿宋" w:eastAsia="仿宋" w:cs="仿宋"/>
                <w:bCs/>
                <w:sz w:val="24"/>
              </w:rPr>
              <w:t>5号</w:t>
            </w:r>
          </w:p>
          <w:p w14:paraId="798EA323">
            <w:pPr>
              <w:snapToGrid w:val="0"/>
              <w:spacing w:line="360" w:lineRule="exact"/>
              <w:ind w:left="0" w:leftChars="0" w:right="-181" w:firstLine="0" w:firstLineChars="0"/>
              <w:rPr>
                <w:rFonts w:hint="eastAsia"/>
              </w:rPr>
            </w:pPr>
            <w:r>
              <w:rPr>
                <w:rFonts w:hint="eastAsia" w:ascii="仿宋" w:hAnsi="仿宋" w:eastAsia="仿宋" w:cs="仿宋"/>
                <w:bCs/>
                <w:sz w:val="24"/>
              </w:rPr>
              <w:t>法定代表人或授权代表：</w:t>
            </w:r>
          </w:p>
          <w:p w14:paraId="4F5BF62C">
            <w:pPr>
              <w:snapToGrid w:val="0"/>
              <w:spacing w:line="360" w:lineRule="exact"/>
              <w:ind w:left="0" w:leftChars="0" w:right="-181" w:firstLine="0" w:firstLineChars="0"/>
              <w:rPr>
                <w:rFonts w:hint="default" w:ascii="仿宋" w:hAnsi="仿宋" w:eastAsia="仿宋" w:cs="仿宋"/>
                <w:bCs/>
                <w:sz w:val="24"/>
                <w:lang w:val="en-US" w:eastAsia="zh-CN"/>
              </w:rPr>
            </w:pPr>
            <w:r>
              <w:rPr>
                <w:rFonts w:hint="eastAsia" w:ascii="仿宋" w:hAnsi="仿宋" w:eastAsia="仿宋" w:cs="仿宋"/>
                <w:bCs/>
                <w:sz w:val="24"/>
              </w:rPr>
              <w:t>电    话：027-6885</w:t>
            </w:r>
            <w:r>
              <w:rPr>
                <w:rFonts w:hint="eastAsia" w:ascii="仿宋" w:hAnsi="仿宋" w:eastAsia="仿宋" w:cs="仿宋"/>
                <w:bCs/>
                <w:sz w:val="24"/>
                <w:lang w:val="en-US" w:eastAsia="zh-CN"/>
              </w:rPr>
              <w:t>3762</w:t>
            </w:r>
          </w:p>
          <w:p w14:paraId="57C8E699">
            <w:pPr>
              <w:snapToGrid w:val="0"/>
              <w:spacing w:line="360" w:lineRule="exact"/>
              <w:ind w:left="0" w:leftChars="0" w:right="-181" w:firstLine="0" w:firstLineChars="0"/>
              <w:rPr>
                <w:rFonts w:hint="eastAsia" w:ascii="仿宋" w:hAnsi="仿宋" w:eastAsia="仿宋" w:cs="仿宋"/>
                <w:bCs/>
                <w:sz w:val="24"/>
              </w:rPr>
            </w:pPr>
            <w:r>
              <w:rPr>
                <w:rFonts w:hint="eastAsia" w:ascii="仿宋" w:hAnsi="仿宋" w:eastAsia="仿宋" w:cs="仿宋"/>
                <w:bCs/>
                <w:sz w:val="24"/>
              </w:rPr>
              <w:t>纳税人识别号：</w:t>
            </w:r>
            <w:r>
              <w:rPr>
                <w:rFonts w:hint="eastAsia" w:ascii="仿宋" w:hAnsi="仿宋" w:eastAsia="仿宋" w:cs="仿宋"/>
                <w:bCs/>
                <w:sz w:val="24"/>
                <w:lang w:val="en-US" w:eastAsia="zh-CN"/>
              </w:rPr>
              <w:t>9142 0112 MAEQ U2LF 1K</w:t>
            </w:r>
          </w:p>
          <w:p w14:paraId="6DC252B2">
            <w:pPr>
              <w:snapToGrid w:val="0"/>
              <w:spacing w:line="360" w:lineRule="exact"/>
              <w:ind w:left="0" w:leftChars="0" w:right="-181" w:firstLine="0" w:firstLineChars="0"/>
              <w:rPr>
                <w:rFonts w:hint="eastAsia" w:ascii="仿宋" w:hAnsi="仿宋" w:eastAsia="仿宋" w:cs="仿宋"/>
                <w:bCs/>
                <w:sz w:val="24"/>
                <w:lang w:val="en-US" w:eastAsia="zh-CN"/>
              </w:rPr>
            </w:pPr>
            <w:r>
              <w:rPr>
                <w:rFonts w:hint="eastAsia" w:ascii="仿宋" w:hAnsi="仿宋" w:eastAsia="仿宋" w:cs="仿宋"/>
                <w:bCs/>
                <w:sz w:val="24"/>
              </w:rPr>
              <w:t>开户银行：</w:t>
            </w:r>
            <w:r>
              <w:rPr>
                <w:rFonts w:hint="eastAsia" w:ascii="仿宋" w:hAnsi="仿宋" w:eastAsia="仿宋" w:cs="仿宋"/>
                <w:bCs/>
                <w:sz w:val="24"/>
                <w:lang w:val="en-US" w:eastAsia="zh-CN"/>
              </w:rPr>
              <w:t>汉口银行营业部</w:t>
            </w:r>
          </w:p>
          <w:p w14:paraId="3D907908">
            <w:pPr>
              <w:snapToGrid w:val="0"/>
              <w:spacing w:line="360" w:lineRule="exact"/>
              <w:ind w:left="0" w:leftChars="0" w:right="-181" w:firstLine="0" w:firstLineChars="0"/>
              <w:rPr>
                <w:rFonts w:hint="eastAsia" w:ascii="仿宋" w:hAnsi="仿宋" w:eastAsia="仿宋" w:cs="仿宋"/>
                <w:bCs/>
                <w:sz w:val="24"/>
                <w:lang w:val="en-US" w:eastAsia="zh-CN"/>
              </w:rPr>
            </w:pPr>
            <w:r>
              <w:rPr>
                <w:rFonts w:hint="eastAsia" w:ascii="仿宋" w:hAnsi="仿宋" w:eastAsia="仿宋" w:cs="仿宋"/>
                <w:bCs/>
                <w:sz w:val="24"/>
                <w:lang w:val="en-US" w:eastAsia="zh-CN"/>
              </w:rPr>
              <w:t>帐    号：2240 1100 1268 231</w:t>
            </w:r>
          </w:p>
          <w:p w14:paraId="32E52DD2">
            <w:pPr>
              <w:spacing w:line="360" w:lineRule="exact"/>
              <w:ind w:left="0" w:leftChars="0" w:firstLine="0" w:firstLineChars="0"/>
              <w:rPr>
                <w:rFonts w:hint="eastAsia" w:ascii="仿宋" w:hAnsi="仿宋" w:eastAsia="仿宋" w:cs="仿宋"/>
                <w:sz w:val="24"/>
                <w:szCs w:val="24"/>
              </w:rPr>
            </w:pPr>
            <w:r>
              <w:rPr>
                <w:rFonts w:hint="eastAsia" w:ascii="仿宋" w:hAnsi="仿宋" w:eastAsia="仿宋" w:cs="仿宋"/>
                <w:bCs/>
                <w:sz w:val="24"/>
              </w:rPr>
              <w:t xml:space="preserve">签订时间：    年 </w:t>
            </w:r>
            <w:r>
              <w:rPr>
                <w:rFonts w:hint="eastAsia" w:ascii="仿宋" w:hAnsi="仿宋" w:eastAsia="仿宋" w:cs="仿宋"/>
                <w:bCs/>
                <w:sz w:val="24"/>
                <w:lang w:val="en-US" w:eastAsia="zh-CN"/>
              </w:rPr>
              <w:t xml:space="preserve"> </w:t>
            </w:r>
            <w:r>
              <w:rPr>
                <w:rFonts w:hint="eastAsia" w:ascii="仿宋" w:hAnsi="仿宋" w:eastAsia="仿宋" w:cs="仿宋"/>
                <w:bCs/>
                <w:sz w:val="24"/>
              </w:rPr>
              <w:t xml:space="preserve"> 月  </w:t>
            </w:r>
            <w:r>
              <w:rPr>
                <w:rFonts w:hint="eastAsia" w:ascii="仿宋" w:hAnsi="仿宋" w:eastAsia="仿宋" w:cs="仿宋"/>
                <w:bCs/>
                <w:sz w:val="24"/>
                <w:lang w:val="en-US" w:eastAsia="zh-CN"/>
              </w:rPr>
              <w:t xml:space="preserve"> </w:t>
            </w:r>
            <w:r>
              <w:rPr>
                <w:rFonts w:hint="eastAsia" w:ascii="仿宋" w:hAnsi="仿宋" w:eastAsia="仿宋" w:cs="仿宋"/>
                <w:bCs/>
                <w:sz w:val="24"/>
              </w:rPr>
              <w:t>日</w:t>
            </w:r>
          </w:p>
          <w:p w14:paraId="2A0D0F72">
            <w:pPr>
              <w:spacing w:line="360" w:lineRule="exact"/>
              <w:ind w:firstLine="723" w:firstLineChars="300"/>
              <w:jc w:val="both"/>
              <w:rPr>
                <w:rFonts w:hint="default" w:ascii="仿宋" w:hAnsi="仿宋" w:eastAsia="仿宋" w:cs="仿宋"/>
                <w:b/>
                <w:sz w:val="24"/>
                <w:szCs w:val="24"/>
              </w:rPr>
            </w:pPr>
            <w:r>
              <w:rPr>
                <w:rFonts w:hint="eastAsia" w:ascii="仿宋" w:hAnsi="仿宋" w:eastAsia="仿宋" w:cs="仿宋"/>
                <w:b/>
                <w:sz w:val="24"/>
                <w:szCs w:val="24"/>
              </w:rPr>
              <w:t>（盖章确认）</w:t>
            </w:r>
          </w:p>
        </w:tc>
        <w:tc>
          <w:tcPr>
            <w:tcW w:w="5082" w:type="dxa"/>
            <w:noWrap w:val="0"/>
            <w:vAlign w:val="top"/>
          </w:tcPr>
          <w:p w14:paraId="4201DC75">
            <w:pPr>
              <w:spacing w:line="360" w:lineRule="exact"/>
              <w:jc w:val="both"/>
              <w:rPr>
                <w:rFonts w:hint="eastAsia" w:ascii="仿宋" w:hAnsi="仿宋" w:eastAsia="仿宋" w:cs="仿宋"/>
                <w:b/>
                <w:sz w:val="24"/>
                <w:szCs w:val="24"/>
                <w:lang w:val="en-US" w:eastAsia="zh-CN"/>
              </w:rPr>
            </w:pPr>
          </w:p>
          <w:p w14:paraId="35BE634B">
            <w:pPr>
              <w:spacing w:line="360" w:lineRule="exact"/>
              <w:jc w:val="center"/>
              <w:rPr>
                <w:rFonts w:hint="default" w:ascii="仿宋" w:hAnsi="仿宋" w:eastAsia="仿宋" w:cs="仿宋"/>
                <w:sz w:val="28"/>
                <w:szCs w:val="28"/>
              </w:rPr>
            </w:pPr>
            <w:r>
              <w:rPr>
                <w:rFonts w:hint="eastAsia" w:ascii="仿宋" w:hAnsi="仿宋" w:eastAsia="仿宋" w:cs="仿宋"/>
                <w:b/>
                <w:sz w:val="28"/>
                <w:szCs w:val="28"/>
                <w:lang w:val="en-US" w:eastAsia="zh-CN"/>
              </w:rPr>
              <w:t>乙方（供货方）</w:t>
            </w:r>
          </w:p>
          <w:p w14:paraId="15C4C45F">
            <w:pPr>
              <w:snapToGrid w:val="0"/>
              <w:spacing w:line="360" w:lineRule="exact"/>
              <w:ind w:left="0" w:leftChars="0" w:right="-181" w:firstLine="0" w:firstLineChars="0"/>
              <w:rPr>
                <w:rFonts w:hint="eastAsia" w:ascii="仿宋" w:hAnsi="仿宋" w:eastAsia="仿宋" w:cs="仿宋"/>
                <w:bCs/>
                <w:sz w:val="24"/>
                <w:lang w:val="en-US" w:eastAsia="zh-CN"/>
              </w:rPr>
            </w:pPr>
            <w:r>
              <w:rPr>
                <w:rFonts w:hint="eastAsia" w:ascii="仿宋" w:hAnsi="仿宋" w:eastAsia="仿宋" w:cs="仿宋"/>
                <w:bCs/>
                <w:sz w:val="24"/>
                <w:lang w:val="en-US" w:eastAsia="zh-CN"/>
              </w:rPr>
              <w:t>公司</w:t>
            </w:r>
            <w:r>
              <w:rPr>
                <w:rFonts w:hint="eastAsia" w:ascii="仿宋" w:hAnsi="仿宋" w:eastAsia="仿宋" w:cs="仿宋"/>
                <w:bCs/>
                <w:sz w:val="24"/>
              </w:rPr>
              <w:t>名称：</w:t>
            </w:r>
          </w:p>
          <w:p w14:paraId="03A01D8F">
            <w:pPr>
              <w:shd w:val="clear" w:color="auto" w:fill="auto"/>
              <w:snapToGrid w:val="0"/>
              <w:spacing w:line="360" w:lineRule="exact"/>
              <w:ind w:left="0" w:leftChars="0" w:right="-181" w:firstLine="0" w:firstLineChars="0"/>
              <w:rPr>
                <w:rFonts w:hint="eastAsia" w:ascii="仿宋" w:hAnsi="仿宋" w:eastAsia="仿宋" w:cs="仿宋"/>
                <w:bCs/>
                <w:sz w:val="24"/>
                <w:lang w:val="en-US" w:eastAsia="zh-CN"/>
              </w:rPr>
            </w:pPr>
            <w:r>
              <w:rPr>
                <w:rFonts w:hint="eastAsia" w:ascii="仿宋" w:hAnsi="仿宋" w:eastAsia="仿宋" w:cs="仿宋"/>
                <w:bCs/>
                <w:sz w:val="24"/>
                <w:lang w:val="en-US" w:eastAsia="zh-CN"/>
              </w:rPr>
              <w:t>单位地</w:t>
            </w:r>
            <w:r>
              <w:rPr>
                <w:rFonts w:hint="eastAsia" w:ascii="仿宋" w:hAnsi="仿宋" w:eastAsia="仿宋" w:cs="仿宋"/>
                <w:bCs/>
                <w:sz w:val="24"/>
              </w:rPr>
              <w:t>址：</w:t>
            </w:r>
          </w:p>
          <w:p w14:paraId="0ECC7AED">
            <w:pPr>
              <w:snapToGrid w:val="0"/>
              <w:spacing w:line="360" w:lineRule="exact"/>
              <w:ind w:left="0" w:leftChars="0" w:right="-181" w:firstLine="0" w:firstLineChars="0"/>
              <w:rPr>
                <w:rFonts w:hint="eastAsia"/>
              </w:rPr>
            </w:pPr>
            <w:r>
              <w:rPr>
                <w:rFonts w:hint="eastAsia" w:ascii="仿宋" w:hAnsi="仿宋" w:eastAsia="仿宋" w:cs="仿宋"/>
                <w:bCs/>
                <w:sz w:val="24"/>
              </w:rPr>
              <w:t>法定代表人或授权代表：</w:t>
            </w:r>
          </w:p>
          <w:p w14:paraId="2ECD5482">
            <w:pPr>
              <w:snapToGrid w:val="0"/>
              <w:spacing w:line="360" w:lineRule="exact"/>
              <w:ind w:left="0" w:leftChars="0" w:right="-181" w:firstLine="0" w:firstLineChars="0"/>
              <w:rPr>
                <w:rFonts w:hint="eastAsia" w:ascii="仿宋" w:hAnsi="仿宋" w:eastAsia="仿宋" w:cs="仿宋"/>
                <w:bCs/>
                <w:sz w:val="24"/>
              </w:rPr>
            </w:pPr>
            <w:r>
              <w:rPr>
                <w:rFonts w:hint="eastAsia" w:ascii="仿宋" w:hAnsi="仿宋" w:eastAsia="仿宋" w:cs="仿宋"/>
                <w:bCs/>
                <w:sz w:val="24"/>
              </w:rPr>
              <w:t>电    话：</w:t>
            </w:r>
          </w:p>
          <w:p w14:paraId="010111DA">
            <w:pPr>
              <w:snapToGrid w:val="0"/>
              <w:spacing w:line="360" w:lineRule="exact"/>
              <w:ind w:left="0" w:leftChars="0" w:right="-181" w:firstLine="0" w:firstLineChars="0"/>
              <w:rPr>
                <w:rFonts w:hint="eastAsia" w:ascii="仿宋" w:hAnsi="仿宋" w:eastAsia="仿宋" w:cs="仿宋"/>
                <w:bCs/>
                <w:sz w:val="24"/>
              </w:rPr>
            </w:pPr>
            <w:r>
              <w:rPr>
                <w:rFonts w:hint="eastAsia" w:ascii="仿宋" w:hAnsi="仿宋" w:eastAsia="仿宋" w:cs="仿宋"/>
                <w:bCs/>
                <w:sz w:val="24"/>
              </w:rPr>
              <w:t>纳税人识别号：</w:t>
            </w:r>
          </w:p>
          <w:p w14:paraId="3CF9CD1F">
            <w:pPr>
              <w:snapToGrid w:val="0"/>
              <w:spacing w:line="360" w:lineRule="exact"/>
              <w:ind w:left="0" w:leftChars="0" w:right="-181" w:firstLine="0" w:firstLineChars="0"/>
              <w:rPr>
                <w:rFonts w:hint="eastAsia" w:ascii="仿宋" w:hAnsi="仿宋" w:eastAsia="仿宋" w:cs="仿宋"/>
                <w:bCs/>
                <w:sz w:val="24"/>
              </w:rPr>
            </w:pPr>
            <w:r>
              <w:rPr>
                <w:rFonts w:hint="eastAsia" w:ascii="仿宋" w:hAnsi="仿宋" w:eastAsia="仿宋" w:cs="仿宋"/>
                <w:bCs/>
                <w:sz w:val="24"/>
              </w:rPr>
              <w:t>开户银行：</w:t>
            </w:r>
          </w:p>
          <w:p w14:paraId="00F56F45">
            <w:pPr>
              <w:snapToGrid w:val="0"/>
              <w:spacing w:line="360" w:lineRule="exact"/>
              <w:ind w:left="0" w:leftChars="0" w:right="-181" w:firstLine="0" w:firstLineChars="0"/>
              <w:rPr>
                <w:rFonts w:hint="eastAsia" w:ascii="仿宋" w:hAnsi="仿宋" w:eastAsia="仿宋" w:cs="仿宋"/>
                <w:bCs/>
                <w:sz w:val="24"/>
                <w:lang w:val="en-US" w:eastAsia="zh-CN"/>
              </w:rPr>
            </w:pPr>
            <w:r>
              <w:rPr>
                <w:rFonts w:hint="eastAsia" w:ascii="仿宋" w:hAnsi="仿宋" w:eastAsia="仿宋" w:cs="仿宋"/>
                <w:bCs/>
                <w:sz w:val="24"/>
                <w:lang w:val="en-US" w:eastAsia="zh-CN"/>
              </w:rPr>
              <w:t>帐    号：</w:t>
            </w:r>
          </w:p>
          <w:p w14:paraId="46F6D690">
            <w:pPr>
              <w:spacing w:line="360" w:lineRule="exact"/>
              <w:rPr>
                <w:rFonts w:hint="eastAsia" w:ascii="仿宋" w:hAnsi="仿宋" w:eastAsia="仿宋" w:cs="仿宋"/>
                <w:bCs/>
                <w:sz w:val="24"/>
              </w:rPr>
            </w:pPr>
          </w:p>
          <w:p w14:paraId="7F34A1E9">
            <w:pPr>
              <w:spacing w:line="360" w:lineRule="exact"/>
              <w:ind w:left="0" w:leftChars="0" w:firstLine="0" w:firstLineChars="0"/>
              <w:rPr>
                <w:rFonts w:hint="eastAsia" w:ascii="仿宋" w:hAnsi="仿宋" w:eastAsia="仿宋" w:cs="仿宋"/>
                <w:sz w:val="24"/>
                <w:szCs w:val="24"/>
              </w:rPr>
            </w:pPr>
            <w:r>
              <w:rPr>
                <w:rFonts w:hint="eastAsia" w:ascii="仿宋" w:hAnsi="仿宋" w:eastAsia="仿宋" w:cs="仿宋"/>
                <w:bCs/>
                <w:sz w:val="24"/>
              </w:rPr>
              <w:t xml:space="preserve">签订时间：    年 </w:t>
            </w:r>
            <w:r>
              <w:rPr>
                <w:rFonts w:hint="eastAsia" w:ascii="仿宋" w:hAnsi="仿宋" w:eastAsia="仿宋" w:cs="仿宋"/>
                <w:bCs/>
                <w:sz w:val="24"/>
                <w:lang w:val="en-US" w:eastAsia="zh-CN"/>
              </w:rPr>
              <w:t xml:space="preserve"> </w:t>
            </w:r>
            <w:r>
              <w:rPr>
                <w:rFonts w:hint="eastAsia" w:ascii="仿宋" w:hAnsi="仿宋" w:eastAsia="仿宋" w:cs="仿宋"/>
                <w:bCs/>
                <w:sz w:val="24"/>
              </w:rPr>
              <w:t xml:space="preserve"> 月  </w:t>
            </w:r>
            <w:r>
              <w:rPr>
                <w:rFonts w:hint="eastAsia" w:ascii="仿宋" w:hAnsi="仿宋" w:eastAsia="仿宋" w:cs="仿宋"/>
                <w:bCs/>
                <w:sz w:val="24"/>
                <w:lang w:val="en-US" w:eastAsia="zh-CN"/>
              </w:rPr>
              <w:t xml:space="preserve"> </w:t>
            </w:r>
            <w:r>
              <w:rPr>
                <w:rFonts w:hint="eastAsia" w:ascii="仿宋" w:hAnsi="仿宋" w:eastAsia="仿宋" w:cs="仿宋"/>
                <w:bCs/>
                <w:sz w:val="24"/>
              </w:rPr>
              <w:t>日</w:t>
            </w:r>
          </w:p>
          <w:p w14:paraId="459757A5">
            <w:pPr>
              <w:spacing w:line="360" w:lineRule="exact"/>
              <w:ind w:firstLine="964" w:firstLineChars="400"/>
              <w:jc w:val="both"/>
              <w:rPr>
                <w:rFonts w:hint="default" w:ascii="仿宋" w:hAnsi="仿宋" w:eastAsia="仿宋" w:cs="仿宋"/>
                <w:b/>
                <w:sz w:val="24"/>
                <w:szCs w:val="24"/>
              </w:rPr>
            </w:pPr>
            <w:r>
              <w:rPr>
                <w:rFonts w:hint="eastAsia" w:ascii="仿宋" w:hAnsi="仿宋" w:eastAsia="仿宋" w:cs="仿宋"/>
                <w:b/>
                <w:sz w:val="24"/>
                <w:szCs w:val="24"/>
              </w:rPr>
              <w:t>（盖章确认）</w:t>
            </w:r>
          </w:p>
        </w:tc>
      </w:tr>
    </w:tbl>
    <w:p w14:paraId="1F829EBB">
      <w:pPr>
        <w:rPr>
          <w:rFonts w:hint="eastAsia" w:ascii="仿宋" w:hAnsi="仿宋" w:eastAsia="仿宋" w:cs="仿宋"/>
          <w:b/>
          <w:bCs/>
          <w:sz w:val="44"/>
          <w:szCs w:val="44"/>
        </w:rPr>
      </w:pPr>
      <w:bookmarkStart w:id="33" w:name="_Toc42005629"/>
      <w:r>
        <w:rPr>
          <w:rFonts w:hint="eastAsia" w:ascii="仿宋" w:hAnsi="仿宋" w:eastAsia="仿宋" w:cs="仿宋"/>
          <w:b/>
          <w:bCs/>
          <w:sz w:val="44"/>
          <w:szCs w:val="44"/>
        </w:rPr>
        <w:br w:type="page"/>
      </w:r>
    </w:p>
    <w:p w14:paraId="43FED87F">
      <w:pPr>
        <w:jc w:val="center"/>
        <w:rPr>
          <w:rFonts w:ascii="仿宋" w:hAnsi="仿宋" w:eastAsia="仿宋" w:cs="仿宋"/>
          <w:b/>
          <w:bCs/>
          <w:sz w:val="44"/>
          <w:szCs w:val="44"/>
        </w:rPr>
      </w:pPr>
      <w:r>
        <w:rPr>
          <w:rFonts w:hint="eastAsia" w:ascii="仿宋" w:hAnsi="仿宋" w:eastAsia="仿宋" w:cs="仿宋"/>
          <w:b/>
          <w:bCs/>
          <w:sz w:val="44"/>
          <w:szCs w:val="44"/>
        </w:rPr>
        <w:t>第五章项目需求</w:t>
      </w:r>
      <w:bookmarkEnd w:id="33"/>
    </w:p>
    <w:p w14:paraId="6C938093"/>
    <w:p w14:paraId="6DD7ED3F">
      <w:pPr>
        <w:widowControl w:val="0"/>
        <w:numPr>
          <w:ilvl w:val="0"/>
          <w:numId w:val="0"/>
        </w:numPr>
        <w:spacing w:before="80" w:after="80" w:line="360" w:lineRule="auto"/>
        <w:ind w:firstLine="562" w:firstLineChars="200"/>
        <w:jc w:val="both"/>
        <w:rPr>
          <w:rFonts w:hint="eastAsia" w:eastAsia="宋体"/>
          <w:b/>
          <w:bCs/>
          <w:kern w:val="2"/>
          <w:sz w:val="28"/>
          <w:szCs w:val="28"/>
          <w:lang w:val="en-US" w:eastAsia="zh-CN"/>
        </w:rPr>
      </w:pPr>
    </w:p>
    <w:p w14:paraId="61FB1C51">
      <w:pPr>
        <w:widowControl w:val="0"/>
        <w:numPr>
          <w:ilvl w:val="0"/>
          <w:numId w:val="0"/>
        </w:numPr>
        <w:spacing w:before="80" w:after="80" w:line="360" w:lineRule="auto"/>
        <w:ind w:firstLine="562" w:firstLineChars="200"/>
        <w:jc w:val="both"/>
        <w:rPr>
          <w:rFonts w:hint="eastAsia" w:eastAsia="宋体"/>
          <w:b/>
          <w:bCs/>
          <w:kern w:val="2"/>
          <w:sz w:val="28"/>
          <w:szCs w:val="28"/>
          <w:lang w:val="en-US" w:eastAsia="zh-CN"/>
        </w:rPr>
      </w:pPr>
      <w:r>
        <w:rPr>
          <w:rFonts w:hint="eastAsia" w:eastAsia="宋体"/>
          <w:b/>
          <w:bCs/>
          <w:kern w:val="2"/>
          <w:sz w:val="28"/>
          <w:szCs w:val="28"/>
          <w:lang w:val="en-US" w:eastAsia="zh-CN"/>
        </w:rPr>
        <w:t>一、需求一览表</w:t>
      </w:r>
    </w:p>
    <w:p w14:paraId="7F2B7BD5">
      <w:pPr>
        <w:numPr>
          <w:ilvl w:val="0"/>
          <w:numId w:val="0"/>
        </w:numPr>
        <w:rPr>
          <w:rFonts w:hint="eastAsia" w:eastAsia="宋体"/>
          <w:b/>
          <w:bCs/>
          <w:kern w:val="2"/>
          <w:sz w:val="24"/>
          <w:szCs w:val="24"/>
          <w:lang w:val="en-US" w:eastAsia="zh-CN"/>
        </w:rPr>
      </w:pPr>
      <w:r>
        <w:rPr>
          <w:rFonts w:hint="eastAsia"/>
          <w:lang w:val="en-US" w:eastAsia="zh-CN"/>
        </w:rPr>
        <w:t xml:space="preserve">        </w:t>
      </w:r>
      <w:r>
        <w:rPr>
          <w:rFonts w:hint="eastAsia" w:eastAsia="宋体"/>
          <w:b/>
          <w:bCs/>
          <w:kern w:val="2"/>
          <w:sz w:val="24"/>
          <w:szCs w:val="24"/>
          <w:lang w:val="en-US" w:eastAsia="zh-CN"/>
        </w:rPr>
        <w:t>基本信息</w:t>
      </w:r>
    </w:p>
    <w:p w14:paraId="2DB2990E">
      <w:pPr>
        <w:numPr>
          <w:ilvl w:val="0"/>
          <w:numId w:val="0"/>
        </w:numPr>
        <w:rPr>
          <w:rFonts w:hint="eastAsia" w:eastAsia="宋体"/>
          <w:b/>
          <w:bCs/>
          <w:kern w:val="2"/>
          <w:sz w:val="24"/>
          <w:szCs w:val="24"/>
          <w:lang w:val="en-US" w:eastAsia="zh-CN"/>
        </w:rPr>
      </w:pPr>
    </w:p>
    <w:tbl>
      <w:tblPr>
        <w:tblStyle w:val="18"/>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022"/>
        <w:gridCol w:w="851"/>
        <w:gridCol w:w="1328"/>
        <w:gridCol w:w="1029"/>
        <w:gridCol w:w="1278"/>
        <w:gridCol w:w="1386"/>
        <w:gridCol w:w="2415"/>
      </w:tblGrid>
      <w:tr w14:paraId="48C41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816" w:type="dxa"/>
            <w:tcBorders>
              <w:top w:val="single" w:color="000000" w:sz="4" w:space="0"/>
              <w:left w:val="single" w:color="000000" w:sz="4" w:space="0"/>
              <w:bottom w:val="single" w:color="auto" w:sz="4" w:space="0"/>
              <w:right w:val="single" w:color="000000" w:sz="4" w:space="0"/>
            </w:tcBorders>
            <w:noWrap w:val="0"/>
            <w:vAlign w:val="center"/>
          </w:tcPr>
          <w:p w14:paraId="753C37E4">
            <w:pPr>
              <w:keepNext w:val="0"/>
              <w:keepLines w:val="0"/>
              <w:widowControl/>
              <w:suppressLineNumbers w:val="0"/>
              <w:spacing w:line="240" w:lineRule="auto"/>
              <w:ind w:left="0" w:leftChars="0" w:firstLine="0" w:firstLineChars="0"/>
              <w:jc w:val="both"/>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22" w:type="dxa"/>
            <w:tcBorders>
              <w:top w:val="single" w:color="000000" w:sz="4" w:space="0"/>
              <w:left w:val="single" w:color="000000" w:sz="4" w:space="0"/>
              <w:bottom w:val="single" w:color="auto" w:sz="4" w:space="0"/>
              <w:right w:val="single" w:color="000000" w:sz="4" w:space="0"/>
            </w:tcBorders>
            <w:noWrap w:val="0"/>
            <w:vAlign w:val="center"/>
          </w:tcPr>
          <w:p w14:paraId="6DB53B39">
            <w:pPr>
              <w:keepNext w:val="0"/>
              <w:keepLines w:val="0"/>
              <w:widowControl/>
              <w:suppressLineNumbers w:val="0"/>
              <w:spacing w:line="240" w:lineRule="auto"/>
              <w:ind w:left="0" w:leftChars="0" w:firstLine="241" w:firstLineChars="10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货物</w:t>
            </w:r>
          </w:p>
          <w:p w14:paraId="169FEB41">
            <w:pPr>
              <w:keepNext w:val="0"/>
              <w:keepLines w:val="0"/>
              <w:widowControl/>
              <w:suppressLineNumbers w:val="0"/>
              <w:spacing w:line="240" w:lineRule="auto"/>
              <w:ind w:left="0" w:leftChars="0" w:firstLine="241" w:firstLineChars="10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14:paraId="13D193A6">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28" w:type="dxa"/>
            <w:tcBorders>
              <w:top w:val="single" w:color="000000" w:sz="4" w:space="0"/>
              <w:left w:val="single" w:color="000000" w:sz="4" w:space="0"/>
              <w:bottom w:val="single" w:color="auto" w:sz="4" w:space="0"/>
              <w:right w:val="single" w:color="000000" w:sz="4" w:space="0"/>
            </w:tcBorders>
            <w:noWrap w:val="0"/>
            <w:vAlign w:val="center"/>
          </w:tcPr>
          <w:p w14:paraId="6D0B4B26">
            <w:pPr>
              <w:keepNext w:val="0"/>
              <w:keepLines w:val="0"/>
              <w:widowControl/>
              <w:suppressLineNumbers w:val="0"/>
              <w:tabs>
                <w:tab w:val="left" w:pos="452"/>
              </w:tabs>
              <w:spacing w:line="240" w:lineRule="auto"/>
              <w:ind w:left="0" w:leftChars="0" w:firstLine="0" w:firstLineChars="0"/>
              <w:jc w:val="center"/>
              <w:textAlignment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i w:val="0"/>
                <w:iCs w:val="0"/>
                <w:color w:val="000000"/>
                <w:sz w:val="24"/>
                <w:szCs w:val="24"/>
                <w:u w:val="none"/>
                <w:lang w:eastAsia="zh-CN"/>
              </w:rPr>
              <w:t>预算</w:t>
            </w:r>
          </w:p>
          <w:p w14:paraId="1E7F57D8">
            <w:pPr>
              <w:keepNext w:val="0"/>
              <w:keepLines w:val="0"/>
              <w:widowControl/>
              <w:suppressLineNumbers w:val="0"/>
              <w:tabs>
                <w:tab w:val="left" w:pos="452"/>
              </w:tabs>
              <w:spacing w:line="240" w:lineRule="auto"/>
              <w:ind w:left="0" w:leftChars="0" w:firstLine="0" w:firstLineChars="0"/>
              <w:jc w:val="center"/>
              <w:textAlignment w:val="center"/>
              <w:rPr>
                <w:rFonts w:hint="eastAsia" w:ascii="仿宋" w:hAnsi="仿宋" w:eastAsia="仿宋" w:cs="仿宋"/>
                <w:b/>
                <w:bCs/>
                <w:i w:val="0"/>
                <w:iCs w:val="0"/>
                <w:color w:val="000000"/>
                <w:sz w:val="24"/>
                <w:szCs w:val="24"/>
                <w:u w:val="none"/>
                <w:lang w:eastAsia="zh-CN"/>
              </w:rPr>
            </w:pPr>
            <w:r>
              <w:rPr>
                <w:rFonts w:hint="eastAsia" w:ascii="仿宋" w:hAnsi="仿宋" w:eastAsia="仿宋" w:cs="仿宋"/>
                <w:b/>
                <w:bCs/>
                <w:i w:val="0"/>
                <w:iCs w:val="0"/>
                <w:color w:val="000000"/>
                <w:sz w:val="24"/>
                <w:szCs w:val="24"/>
                <w:u w:val="none"/>
                <w:lang w:eastAsia="zh-CN"/>
              </w:rPr>
              <w:t>（万元）</w:t>
            </w:r>
          </w:p>
        </w:tc>
        <w:tc>
          <w:tcPr>
            <w:tcW w:w="1029" w:type="dxa"/>
            <w:tcBorders>
              <w:top w:val="single" w:color="000000" w:sz="4" w:space="0"/>
              <w:left w:val="single" w:color="000000" w:sz="4" w:space="0"/>
              <w:bottom w:val="single" w:color="auto" w:sz="4" w:space="0"/>
              <w:right w:val="single" w:color="000000" w:sz="4" w:space="0"/>
            </w:tcBorders>
            <w:noWrap w:val="0"/>
            <w:vAlign w:val="center"/>
          </w:tcPr>
          <w:p w14:paraId="07CD5809">
            <w:pPr>
              <w:keepNext w:val="0"/>
              <w:keepLines w:val="0"/>
              <w:widowControl/>
              <w:suppressLineNumbers w:val="0"/>
              <w:spacing w:line="240" w:lineRule="auto"/>
              <w:ind w:left="0" w:leftChars="0"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是否核心产品</w:t>
            </w:r>
          </w:p>
        </w:tc>
        <w:tc>
          <w:tcPr>
            <w:tcW w:w="1278" w:type="dxa"/>
            <w:tcBorders>
              <w:top w:val="single" w:color="000000" w:sz="4" w:space="0"/>
              <w:left w:val="single" w:color="000000" w:sz="4" w:space="0"/>
              <w:bottom w:val="single" w:color="auto" w:sz="4" w:space="0"/>
              <w:right w:val="single" w:color="000000" w:sz="4" w:space="0"/>
            </w:tcBorders>
            <w:noWrap w:val="0"/>
            <w:vAlign w:val="center"/>
          </w:tcPr>
          <w:p w14:paraId="0BA27347">
            <w:pPr>
              <w:keepNext w:val="0"/>
              <w:keepLines w:val="0"/>
              <w:widowControl/>
              <w:suppressLineNumbers w:val="0"/>
              <w:spacing w:line="240" w:lineRule="auto"/>
              <w:ind w:left="0" w:leftChars="0" w:firstLine="0" w:firstLineChars="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是否接受进口产品</w:t>
            </w:r>
          </w:p>
        </w:tc>
        <w:tc>
          <w:tcPr>
            <w:tcW w:w="1386" w:type="dxa"/>
            <w:vMerge w:val="restart"/>
            <w:tcBorders>
              <w:top w:val="single" w:color="000000" w:sz="4" w:space="0"/>
              <w:left w:val="single" w:color="000000" w:sz="4" w:space="0"/>
              <w:bottom w:val="single" w:color="auto" w:sz="4" w:space="0"/>
              <w:right w:val="single" w:color="000000" w:sz="4" w:space="0"/>
            </w:tcBorders>
            <w:noWrap w:val="0"/>
            <w:vAlign w:val="center"/>
          </w:tcPr>
          <w:p w14:paraId="1A614FE1">
            <w:pPr>
              <w:keepNext w:val="0"/>
              <w:keepLines w:val="0"/>
              <w:widowControl/>
              <w:suppressLineNumbers w:val="0"/>
              <w:spacing w:line="240" w:lineRule="auto"/>
              <w:ind w:left="0" w:leftChars="0" w:firstLine="241" w:firstLineChars="10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交货期</w:t>
            </w:r>
          </w:p>
        </w:tc>
        <w:tc>
          <w:tcPr>
            <w:tcW w:w="2415" w:type="dxa"/>
            <w:vMerge w:val="restart"/>
            <w:tcBorders>
              <w:top w:val="single" w:color="000000" w:sz="4" w:space="0"/>
              <w:left w:val="single" w:color="000000" w:sz="4" w:space="0"/>
              <w:bottom w:val="single" w:color="auto" w:sz="4" w:space="0"/>
              <w:right w:val="single" w:color="000000" w:sz="4" w:space="0"/>
            </w:tcBorders>
            <w:noWrap w:val="0"/>
            <w:vAlign w:val="center"/>
          </w:tcPr>
          <w:p w14:paraId="6DC3F78E">
            <w:pPr>
              <w:keepNext w:val="0"/>
              <w:keepLines w:val="0"/>
              <w:widowControl/>
              <w:suppressLineNumbers w:val="0"/>
              <w:spacing w:line="240" w:lineRule="auto"/>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质保期</w:t>
            </w:r>
          </w:p>
        </w:tc>
      </w:tr>
      <w:tr w14:paraId="3009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5" w:hRule="atLeast"/>
        </w:trPr>
        <w:tc>
          <w:tcPr>
            <w:tcW w:w="816" w:type="dxa"/>
            <w:tcBorders>
              <w:top w:val="single" w:color="auto" w:sz="4" w:space="0"/>
              <w:left w:val="single" w:color="auto" w:sz="4" w:space="0"/>
              <w:bottom w:val="single" w:color="auto" w:sz="4" w:space="0"/>
              <w:right w:val="single" w:color="auto" w:sz="4" w:space="0"/>
            </w:tcBorders>
            <w:noWrap w:val="0"/>
            <w:vAlign w:val="center"/>
          </w:tcPr>
          <w:p w14:paraId="18A5F16F">
            <w:pPr>
              <w:keepNext w:val="0"/>
              <w:keepLines w:val="0"/>
              <w:widowControl/>
              <w:suppressLineNumbers w:val="0"/>
              <w:spacing w:line="240" w:lineRule="auto"/>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F38D0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串联谐振测试系统</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81A7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1套</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3CD28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88.0 </w:t>
            </w:r>
          </w:p>
        </w:tc>
        <w:tc>
          <w:tcPr>
            <w:tcW w:w="1029" w:type="dxa"/>
            <w:tcBorders>
              <w:top w:val="single" w:color="auto" w:sz="4" w:space="0"/>
              <w:left w:val="single" w:color="auto" w:sz="4" w:space="0"/>
              <w:bottom w:val="single" w:color="auto" w:sz="4" w:space="0"/>
              <w:right w:val="single" w:color="auto" w:sz="4" w:space="0"/>
            </w:tcBorders>
            <w:noWrap w:val="0"/>
            <w:vAlign w:val="center"/>
          </w:tcPr>
          <w:p w14:paraId="49E9951F">
            <w:pPr>
              <w:keepNext w:val="0"/>
              <w:keepLines w:val="0"/>
              <w:widowControl/>
              <w:suppressLineNumbers w:val="0"/>
              <w:spacing w:line="240" w:lineRule="auto"/>
              <w:ind w:left="0" w:leftChars="0" w:firstLine="240" w:firstLineChars="100"/>
              <w:jc w:val="both"/>
              <w:textAlignment w:val="center"/>
              <w:rPr>
                <w:rFonts w:hint="eastAsia" w:ascii="仿宋" w:hAnsi="仿宋" w:eastAsia="仿宋" w:cs="仿宋"/>
                <w:i w:val="0"/>
                <w:iCs w:val="0"/>
                <w:color w:val="000000"/>
                <w:sz w:val="24"/>
                <w:szCs w:val="24"/>
                <w:u w:val="none"/>
              </w:rPr>
            </w:pPr>
            <w:r>
              <w:rPr>
                <w:rStyle w:val="48"/>
                <w:lang w:val="en-US" w:eastAsia="zh-CN" w:bidi="ar"/>
              </w:rPr>
              <w:t>是</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4BB17FFC">
            <w:pPr>
              <w:keepNext w:val="0"/>
              <w:keepLines w:val="0"/>
              <w:widowControl/>
              <w:suppressLineNumbers w:val="0"/>
              <w:spacing w:line="240" w:lineRule="auto"/>
              <w:ind w:left="0" w:leftChars="0" w:firstLine="240" w:firstLineChars="100"/>
              <w:jc w:val="both"/>
              <w:textAlignment w:val="center"/>
              <w:rPr>
                <w:rFonts w:hint="eastAsia" w:ascii="仿宋" w:hAnsi="仿宋" w:eastAsia="仿宋" w:cs="仿宋"/>
                <w:i w:val="0"/>
                <w:iCs w:val="0"/>
                <w:color w:val="000000"/>
                <w:sz w:val="24"/>
                <w:szCs w:val="24"/>
                <w:u w:val="none"/>
              </w:rPr>
            </w:pPr>
            <w:r>
              <w:rPr>
                <w:rStyle w:val="48"/>
                <w:lang w:val="en-US" w:eastAsia="zh-CN" w:bidi="ar"/>
              </w:rPr>
              <w:t>否</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F04F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合同签订后6个月内交货，并在到货后2周内完成安装</w:t>
            </w:r>
          </w:p>
        </w:tc>
        <w:tc>
          <w:tcPr>
            <w:tcW w:w="2415" w:type="dxa"/>
            <w:tcBorders>
              <w:top w:val="single" w:color="auto" w:sz="4" w:space="0"/>
              <w:left w:val="single" w:color="auto" w:sz="4" w:space="0"/>
              <w:bottom w:val="single" w:color="auto" w:sz="4" w:space="0"/>
              <w:right w:val="single" w:color="auto" w:sz="4" w:space="0"/>
            </w:tcBorders>
            <w:noWrap w:val="0"/>
            <w:vAlign w:val="center"/>
          </w:tcPr>
          <w:p w14:paraId="315DE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设备安装验收合格后，整机质保期为1年，1年内免上门费、检测费、差旅费及更换部件费，在质保期内进行售后服务不收取任何费用</w:t>
            </w:r>
          </w:p>
        </w:tc>
      </w:tr>
    </w:tbl>
    <w:p w14:paraId="20590DB3">
      <w:pPr>
        <w:numPr>
          <w:ilvl w:val="0"/>
          <w:numId w:val="0"/>
        </w:numPr>
        <w:rPr>
          <w:rFonts w:hint="eastAsia"/>
          <w:b/>
          <w:bCs/>
          <w:lang w:val="en-US" w:eastAsia="zh-CN"/>
        </w:rPr>
      </w:pPr>
    </w:p>
    <w:p w14:paraId="78249624">
      <w:pPr>
        <w:numPr>
          <w:ilvl w:val="0"/>
          <w:numId w:val="0"/>
        </w:numPr>
        <w:rPr>
          <w:rFonts w:hint="eastAsia"/>
          <w:b/>
          <w:bCs/>
          <w:lang w:val="en-US" w:eastAsia="zh-CN"/>
        </w:rPr>
      </w:pPr>
    </w:p>
    <w:tbl>
      <w:tblPr>
        <w:tblStyle w:val="19"/>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7"/>
      </w:tblGrid>
      <w:tr w14:paraId="71FC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7" w:type="dxa"/>
            <w:noWrap w:val="0"/>
            <w:vAlign w:val="top"/>
          </w:tcPr>
          <w:p w14:paraId="2A48A73F">
            <w:pPr>
              <w:pStyle w:val="8"/>
              <w:keepNext w:val="0"/>
              <w:keepLines w:val="0"/>
              <w:pageBreakBefore w:val="0"/>
              <w:widowControl w:val="0"/>
              <w:kinsoku/>
              <w:wordWrap/>
              <w:overflowPunct/>
              <w:topLinePunct w:val="0"/>
              <w:autoSpaceDE/>
              <w:autoSpaceDN/>
              <w:bidi w:val="0"/>
              <w:adjustRightInd/>
              <w:snapToGrid/>
              <w:spacing w:before="0" w:line="240" w:lineRule="auto"/>
              <w:textAlignment w:val="auto"/>
              <w:rPr>
                <w:rFonts w:hint="eastAsia"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评审点图例说明：</w:t>
            </w:r>
          </w:p>
          <w:p w14:paraId="1EDD203B">
            <w:pPr>
              <w:pStyle w:val="8"/>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1、</w:t>
            </w:r>
            <w:r>
              <w:rPr>
                <w:rFonts w:hint="eastAsia" w:ascii="仿宋" w:hAnsi="仿宋" w:eastAsia="仿宋" w:cs="仿宋"/>
                <w:b/>
                <w:color w:val="000000"/>
                <w:kern w:val="0"/>
                <w:sz w:val="24"/>
                <w:szCs w:val="24"/>
                <w:lang w:bidi="ar"/>
              </w:rPr>
              <w:t>标注“★”号的条款为实质性条款，必须满足或优于。任一项负偏离（不满足），视为无效响应。</w:t>
            </w:r>
          </w:p>
          <w:p w14:paraId="510B7027">
            <w:pPr>
              <w:pStyle w:val="8"/>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2、标注“*”号的条款为重点技术参数，评分办法详见《评分细则》具体规定。</w:t>
            </w:r>
          </w:p>
          <w:p w14:paraId="5A567FA7">
            <w:pPr>
              <w:pStyle w:val="8"/>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3、标注“△”号的条款为一般技术参数，评分办法详见《评分细则》具体规定。</w:t>
            </w:r>
          </w:p>
          <w:p w14:paraId="62136BE9">
            <w:pPr>
              <w:pStyle w:val="8"/>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4、标注“/”的不参与打分</w:t>
            </w:r>
          </w:p>
          <w:p w14:paraId="59182848">
            <w:pPr>
              <w:pStyle w:val="8"/>
              <w:keepNext w:val="0"/>
              <w:keepLines w:val="0"/>
              <w:pageBreakBefore w:val="0"/>
              <w:widowControl w:val="0"/>
              <w:tabs>
                <w:tab w:val="left" w:pos="567"/>
              </w:tabs>
              <w:kinsoku/>
              <w:wordWrap/>
              <w:overflowPunct/>
              <w:topLinePunct w:val="0"/>
              <w:autoSpaceDE/>
              <w:autoSpaceDN/>
              <w:bidi w:val="0"/>
              <w:adjustRightInd/>
              <w:snapToGrid/>
              <w:spacing w:before="0" w:line="240" w:lineRule="auto"/>
              <w:textAlignment w:val="auto"/>
              <w:rPr>
                <w:rFonts w:hint="eastAsia" w:ascii="仿宋" w:hAnsi="仿宋" w:eastAsia="仿宋" w:cs="仿宋"/>
                <w:bCs/>
                <w:color w:val="000000"/>
                <w:kern w:val="0"/>
                <w:sz w:val="24"/>
                <w:szCs w:val="24"/>
                <w:lang w:bidi="ar"/>
              </w:rPr>
            </w:pPr>
            <w:r>
              <w:rPr>
                <w:rFonts w:hint="eastAsia" w:ascii="仿宋" w:hAnsi="仿宋" w:eastAsia="仿宋" w:cs="仿宋"/>
                <w:bCs/>
                <w:color w:val="000000"/>
                <w:kern w:val="0"/>
                <w:sz w:val="24"/>
                <w:szCs w:val="24"/>
                <w:lang w:bidi="ar"/>
              </w:rPr>
              <w:t>5、凡标有最低一级序号的指标项即为一项技术条款，无论是否隶属于上一级编号。相同内容的条款不重复计算项数。</w:t>
            </w:r>
          </w:p>
        </w:tc>
      </w:tr>
    </w:tbl>
    <w:p w14:paraId="52D89D33">
      <w:pPr>
        <w:numPr>
          <w:ilvl w:val="0"/>
          <w:numId w:val="0"/>
        </w:numPr>
        <w:rPr>
          <w:rFonts w:hint="eastAsia"/>
          <w:b/>
          <w:bCs/>
          <w:lang w:val="en-US" w:eastAsia="zh-CN"/>
        </w:rPr>
        <w:sectPr>
          <w:footerReference r:id="rId5" w:type="default"/>
          <w:pgSz w:w="11907" w:h="16840"/>
          <w:pgMar w:top="1134" w:right="1134" w:bottom="1134" w:left="1134" w:header="851" w:footer="1021" w:gutter="0"/>
          <w:pgNumType w:fmt="decimal"/>
          <w:cols w:space="720" w:num="1"/>
          <w:docGrid w:linePitch="312" w:charSpace="0"/>
        </w:sectPr>
      </w:pPr>
    </w:p>
    <w:p w14:paraId="06135A66">
      <w:pPr>
        <w:pStyle w:val="3"/>
        <w:numPr>
          <w:ilvl w:val="0"/>
          <w:numId w:val="0"/>
        </w:numPr>
        <w:bidi w:val="0"/>
        <w:ind w:left="0" w:leftChars="0" w:firstLine="562" w:firstLineChars="200"/>
        <w:jc w:val="left"/>
        <w:rPr>
          <w:rFonts w:hint="eastAsia" w:ascii="宋体" w:hAnsi="宋体" w:eastAsia="宋体" w:cs="宋体"/>
          <w:b/>
          <w:bCs/>
          <w:sz w:val="28"/>
          <w:szCs w:val="28"/>
          <w:lang w:val="en-US" w:eastAsia="zh-CN"/>
        </w:rPr>
      </w:pPr>
      <w:bookmarkStart w:id="34" w:name="_Toc19100"/>
      <w:r>
        <w:rPr>
          <w:rFonts w:hint="eastAsia" w:ascii="宋体" w:hAnsi="宋体" w:eastAsia="宋体" w:cs="宋体"/>
          <w:b/>
          <w:bCs/>
          <w:sz w:val="28"/>
          <w:szCs w:val="28"/>
          <w:lang w:val="en-US" w:eastAsia="zh-CN" w:bidi="ar-SA"/>
        </w:rPr>
        <w:t>二、</w:t>
      </w:r>
      <w:r>
        <w:rPr>
          <w:rFonts w:hint="eastAsia" w:ascii="宋体" w:hAnsi="宋体" w:eastAsia="宋体" w:cs="宋体"/>
          <w:b/>
          <w:bCs/>
          <w:sz w:val="28"/>
          <w:szCs w:val="28"/>
          <w:lang w:val="en-US" w:eastAsia="zh-CN"/>
        </w:rPr>
        <w:t>技术规格及要求</w:t>
      </w:r>
      <w:bookmarkEnd w:id="34"/>
    </w:p>
    <w:tbl>
      <w:tblPr>
        <w:tblStyle w:val="18"/>
        <w:tblW w:w="9695" w:type="dxa"/>
        <w:tblInd w:w="-1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0"/>
        <w:gridCol w:w="963"/>
        <w:gridCol w:w="1917"/>
        <w:gridCol w:w="5565"/>
      </w:tblGrid>
      <w:tr w14:paraId="7D5F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58316C0">
            <w:pPr>
              <w:keepNext w:val="0"/>
              <w:keepLines w:val="0"/>
              <w:widowControl/>
              <w:suppressLineNumbers w:val="0"/>
              <w:spacing w:line="240" w:lineRule="auto"/>
              <w:ind w:left="0" w:leftChars="0" w:firstLine="0" w:firstLineChars="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评审点</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5E09E76E">
            <w:pPr>
              <w:keepNext w:val="0"/>
              <w:keepLines w:val="0"/>
              <w:widowControl/>
              <w:suppressLineNumbers w:val="0"/>
              <w:spacing w:line="240" w:lineRule="auto"/>
              <w:ind w:left="0" w:leftChars="0" w:firstLine="0" w:firstLineChars="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58094441">
            <w:pPr>
              <w:keepNext w:val="0"/>
              <w:keepLines w:val="0"/>
              <w:widowControl/>
              <w:suppressLineNumbers w:val="0"/>
              <w:spacing w:line="240" w:lineRule="auto"/>
              <w:ind w:left="0" w:leftChars="0" w:firstLine="241" w:firstLineChars="10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技术要求</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7807CAF5">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r>
      <w:tr w14:paraId="394E1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7705F2CD">
            <w:pPr>
              <w:spacing w:line="240" w:lineRule="auto"/>
              <w:jc w:val="center"/>
              <w:rPr>
                <w:rFonts w:hint="eastAsia" w:ascii="仿宋" w:hAnsi="仿宋" w:eastAsia="仿宋" w:cs="仿宋"/>
                <w:b/>
                <w:bCs/>
                <w:i w:val="0"/>
                <w:iCs w:val="0"/>
                <w:color w:val="00000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42DFF3BD">
            <w:pPr>
              <w:keepNext w:val="0"/>
              <w:keepLines w:val="0"/>
              <w:widowControl/>
              <w:suppressLineNumbers w:val="0"/>
              <w:spacing w:line="240" w:lineRule="auto"/>
              <w:ind w:left="0" w:leftChars="0" w:firstLine="241" w:firstLineChars="100"/>
              <w:jc w:val="both"/>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7482" w:type="dxa"/>
            <w:gridSpan w:val="2"/>
            <w:tcBorders>
              <w:top w:val="single" w:color="000000" w:sz="4" w:space="0"/>
              <w:left w:val="single" w:color="000000" w:sz="4" w:space="0"/>
              <w:bottom w:val="single" w:color="000000" w:sz="4" w:space="0"/>
              <w:right w:val="single" w:color="000000" w:sz="4" w:space="0"/>
            </w:tcBorders>
            <w:shd w:val="clear" w:color="auto" w:fill="F2F2F2"/>
            <w:noWrap w:val="0"/>
            <w:vAlign w:val="center"/>
          </w:tcPr>
          <w:p w14:paraId="42CCEB66">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串联谐振测试系统</w:t>
            </w:r>
          </w:p>
        </w:tc>
      </w:tr>
      <w:tr w14:paraId="2DC0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999A691">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4133F503">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AF4D8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49"/>
                <w:lang w:val="en-US" w:eastAsia="zh-CN" w:bidi="ar"/>
              </w:rPr>
              <w:t>总体要求</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73DE66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整套设备满足GB/T 3048.12-2025《电线电缆电性能试验方法 第12部分：局部放电试验》标准要求。</w:t>
            </w:r>
          </w:p>
        </w:tc>
      </w:tr>
      <w:tr w14:paraId="0192E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1"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DCCD15D">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404D25D3">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4D17B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506043B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电抗器（铜绕组）技术参数：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(1)额定容量：750kVA；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(2)额定频率：50Hz±1Hz；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(3)额定输出电压：250kV；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(4)额定输出电流：3.0A；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(5)局部放电量：≤200kV时&lt;1.0pC，测量精度：电压精度±1% ， 电流精度±1%  (在高压滤波器后面测量）；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(6)负载周期：连续运行；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(7)质量因素Q（设计值）：20-100；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(8)冷却方式：油浸自然冷却；                                        (9)波形畸变率：＜1%；</w:t>
            </w:r>
          </w:p>
        </w:tc>
      </w:tr>
      <w:tr w14:paraId="748B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5"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895A3B4">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35F7A58">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667CD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0F8A27C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励磁变压器（铜绕组）为高压谐振电抗器提高激励电压，将试验回路与电压回路隔离，其副边电压与高压电抗器形成谐振回路。                  (1)额定输入电压：380V；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(2)绝缘方式：油浸式；                                           (3)供电频率：50Hz±1Hz；                                        (4)波形畸变率：＜1%;</w:t>
            </w:r>
          </w:p>
        </w:tc>
      </w:tr>
      <w:tr w14:paraId="135F8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6"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0E8C5D8">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71258292">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E608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493AE71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双屏蔽隔离变压器（铜绕组）初级线圈和次级线圈分别带屏蔽结构，主要滤除电源回路的杂波干扰，提高局放系统测试的灵敏度：                        (1)输入电压（相-相）：380V;                                    (2)50Hz±1Hz；</w:t>
            </w:r>
          </w:p>
        </w:tc>
      </w:tr>
      <w:tr w14:paraId="1B4A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DA8DC32">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62A534FB">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9DBA7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735E67A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低压滤波器主要目的用于滤除来自电源带宽内的杂波干扰，提高局部放电系统测试的灵敏度，降低背景噪声。多级对称式</w:t>
            </w:r>
            <w:r>
              <w:rPr>
                <w:rStyle w:val="50"/>
                <w:rFonts w:eastAsia="仿宋"/>
                <w:lang w:val="en-US" w:eastAsia="zh-CN" w:bidi="ar"/>
              </w:rPr>
              <w:t>π</w:t>
            </w:r>
            <w:r>
              <w:rPr>
                <w:rFonts w:hint="eastAsia" w:ascii="仿宋" w:hAnsi="仿宋" w:eastAsia="仿宋" w:cs="仿宋"/>
                <w:i w:val="0"/>
                <w:iCs w:val="0"/>
                <w:color w:val="000000"/>
                <w:kern w:val="0"/>
                <w:sz w:val="24"/>
                <w:szCs w:val="24"/>
                <w:u w:val="none"/>
                <w:lang w:val="en-US" w:eastAsia="zh-CN" w:bidi="ar"/>
              </w:rPr>
              <w:t>型滤波器。</w:t>
            </w:r>
          </w:p>
        </w:tc>
      </w:tr>
      <w:tr w14:paraId="22C1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8"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565894D">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19B93CE4">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005C6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246696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高压滤波器兼电容分压器是试验系统中高压输出最后一道滤波，它有电感线圈、高压电容器组成L-C滤波，从而抑制干扰的信号，通过低压检测阻抗测量来自被试品的局放量。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(1)测量精度：±1％；</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(2)介质损耗：≤0.5%；</w:t>
            </w:r>
          </w:p>
        </w:tc>
      </w:tr>
      <w:tr w14:paraId="42B7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6"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213663E">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5452858B">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AB48E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2B5A3E3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高压屏蔽大厅接地电阻维修：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高压耐压/局放测试区接地电阻≤1.0</w:t>
            </w:r>
            <w:r>
              <w:rPr>
                <w:rFonts w:ascii="Calibri" w:hAnsi="Calibri" w:eastAsia="仿宋" w:cs="Calibri"/>
                <w:i w:val="0"/>
                <w:iCs w:val="0"/>
                <w:color w:val="000000"/>
                <w:kern w:val="0"/>
                <w:sz w:val="24"/>
                <w:szCs w:val="24"/>
                <w:u w:val="none"/>
                <w:lang w:val="en-US" w:eastAsia="zh-CN" w:bidi="ar"/>
              </w:rPr>
              <w:t>Ω</w:t>
            </w:r>
            <w:r>
              <w:rPr>
                <w:rFonts w:hint="eastAsia" w:ascii="仿宋" w:hAnsi="仿宋" w:eastAsia="仿宋" w:cs="仿宋"/>
                <w:i w:val="0"/>
                <w:iCs w:val="0"/>
                <w:color w:val="000000"/>
                <w:kern w:val="0"/>
                <w:sz w:val="24"/>
                <w:szCs w:val="24"/>
                <w:u w:val="none"/>
                <w:lang w:val="en-US" w:eastAsia="zh-CN" w:bidi="ar"/>
              </w:rPr>
              <w:t>，垂直单点或多点接地，并在离地面下3M处接地棒上加PP绝缘套，以避免拾取地表层杂散电流和感应电势，接地点由屏蔽大厅外引入厅内。                                  屏蔽大门维修：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对大门线路做整体排查，维修更换大门电机、传动皮带、气囊或者气缸，使大门恢复正常开关功能。</w:t>
            </w:r>
          </w:p>
        </w:tc>
      </w:tr>
      <w:tr w14:paraId="756A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FD87C8E">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4B2DBB2A">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6A618E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09842C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控制方式：采用PC机或工业电脑，配备必要外部支持设备；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局放仪：企业自研、西湖电子或天威新域；</w:t>
            </w:r>
          </w:p>
        </w:tc>
      </w:tr>
      <w:tr w14:paraId="2568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3"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B10692E">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031FBDE2">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75C40B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6827D5CD">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(1)过电流能力：在110%额定电流，时间60S下过电流，不应造成可调谐振电抗器任何热损坏,或更优；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(2)过电压能力：在110%额定电压，时间60S下过电压，不应造成可调谐振电抗器任何绝缘损坏，或更优；</w:t>
            </w:r>
          </w:p>
        </w:tc>
      </w:tr>
      <w:tr w14:paraId="3342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trPr>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796637C">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14:paraId="34B4BEF4">
            <w:pPr>
              <w:keepNext w:val="0"/>
              <w:keepLines w:val="0"/>
              <w:widowControl/>
              <w:suppressLineNumbers w:val="0"/>
              <w:ind w:left="0" w:leftChars="0" w:firstLine="240" w:firstLineChars="10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1.10 </w:t>
            </w:r>
          </w:p>
        </w:tc>
        <w:tc>
          <w:tcPr>
            <w:tcW w:w="1917" w:type="dxa"/>
            <w:tcBorders>
              <w:top w:val="single" w:color="000000" w:sz="4" w:space="0"/>
              <w:left w:val="single" w:color="000000" w:sz="4" w:space="0"/>
              <w:bottom w:val="single" w:color="000000" w:sz="4" w:space="0"/>
              <w:right w:val="single" w:color="000000" w:sz="4" w:space="0"/>
            </w:tcBorders>
            <w:noWrap w:val="0"/>
            <w:vAlign w:val="center"/>
          </w:tcPr>
          <w:p w14:paraId="13976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设备参数</w:t>
            </w:r>
          </w:p>
        </w:tc>
        <w:tc>
          <w:tcPr>
            <w:tcW w:w="5565" w:type="dxa"/>
            <w:tcBorders>
              <w:top w:val="single" w:color="000000" w:sz="4" w:space="0"/>
              <w:left w:val="single" w:color="000000" w:sz="4" w:space="0"/>
              <w:bottom w:val="single" w:color="000000" w:sz="4" w:space="0"/>
              <w:right w:val="single" w:color="000000" w:sz="4" w:space="0"/>
            </w:tcBorders>
            <w:noWrap w:val="0"/>
            <w:vAlign w:val="center"/>
          </w:tcPr>
          <w:p w14:paraId="7EC9490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(1)运行时间：200kV电压下连续运行时间同系统运行时间，调压从零开始，均匀平滑，每级电压的变动小。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(2)调压器输出的电压波形保持为正弦波。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(3)调压方式：电动调压,设有上、下限位功能。上、下限位功能可防止调压电机反转引起故障。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(4)调节电压灵活、平稳、无卡涩。</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(5)电压受控性好，电压变化为线性，无调节时打火或电压抖动现象。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(6)调压器在额定负载作用下，绕组温升值小于65K。</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(7)在调压器柜体内装交流接触器,试品放电或试验结束,跳此接触器切断电源,同时将调压器回零。</w:t>
            </w:r>
          </w:p>
        </w:tc>
      </w:tr>
    </w:tbl>
    <w:p w14:paraId="61948BF1">
      <w:pPr>
        <w:pStyle w:val="4"/>
        <w:numPr>
          <w:ilvl w:val="0"/>
          <w:numId w:val="0"/>
        </w:numPr>
        <w:ind w:left="840" w:leftChars="0"/>
        <w:rPr>
          <w:rFonts w:hint="eastAsia"/>
          <w:lang w:val="en-US" w:eastAsia="zh-CN"/>
        </w:rPr>
      </w:pPr>
    </w:p>
    <w:p w14:paraId="62F667E2">
      <w:pPr>
        <w:rPr>
          <w:rFonts w:ascii="仿宋" w:hAnsi="仿宋" w:eastAsia="仿宋" w:cs="仿宋"/>
          <w:sz w:val="24"/>
          <w:szCs w:val="24"/>
        </w:rPr>
      </w:pPr>
      <w:r>
        <w:rPr>
          <w:rFonts w:ascii="仿宋" w:hAnsi="仿宋" w:eastAsia="仿宋" w:cs="仿宋"/>
          <w:sz w:val="24"/>
          <w:szCs w:val="24"/>
        </w:rPr>
        <w:br w:type="page"/>
      </w:r>
    </w:p>
    <w:p w14:paraId="2B0BFF7C">
      <w:pPr>
        <w:pStyle w:val="3"/>
        <w:numPr>
          <w:ilvl w:val="0"/>
          <w:numId w:val="0"/>
        </w:numPr>
        <w:bidi w:val="0"/>
        <w:ind w:left="0" w:leftChars="0"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三、商务要求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873"/>
        <w:gridCol w:w="7735"/>
      </w:tblGrid>
      <w:tr w14:paraId="3260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top"/>
          </w:tcPr>
          <w:p w14:paraId="01672D7B">
            <w:pPr>
              <w:ind w:left="0" w:leftChars="0" w:firstLine="0" w:firstLineChars="0"/>
              <w:rPr>
                <w:rFonts w:hint="eastAsia" w:ascii="仿宋" w:hAnsi="仿宋" w:eastAsia="仿宋" w:cs="仿宋"/>
                <w:b/>
                <w:bCs/>
                <w:kern w:val="2"/>
                <w:sz w:val="24"/>
                <w:szCs w:val="24"/>
                <w:vertAlign w:val="baseline"/>
                <w:lang w:val="en-US" w:eastAsia="zh-CN"/>
              </w:rPr>
            </w:pPr>
            <w:r>
              <w:rPr>
                <w:rFonts w:hint="eastAsia" w:ascii="仿宋" w:hAnsi="仿宋" w:eastAsia="仿宋" w:cs="仿宋"/>
                <w:b/>
                <w:bCs/>
                <w:kern w:val="2"/>
                <w:sz w:val="24"/>
                <w:szCs w:val="24"/>
                <w:vertAlign w:val="baseline"/>
                <w:lang w:val="en-US" w:eastAsia="zh-CN"/>
              </w:rPr>
              <w:t>评审点</w:t>
            </w:r>
          </w:p>
        </w:tc>
        <w:tc>
          <w:tcPr>
            <w:tcW w:w="876" w:type="dxa"/>
            <w:noWrap w:val="0"/>
            <w:vAlign w:val="top"/>
          </w:tcPr>
          <w:p w14:paraId="1FC614B1">
            <w:pPr>
              <w:ind w:left="0" w:leftChars="0" w:firstLine="0" w:firstLineChars="0"/>
              <w:rPr>
                <w:rFonts w:hint="eastAsia" w:ascii="仿宋" w:hAnsi="仿宋" w:eastAsia="仿宋" w:cs="仿宋"/>
                <w:b/>
                <w:bCs/>
                <w:kern w:val="2"/>
                <w:sz w:val="24"/>
                <w:szCs w:val="24"/>
                <w:vertAlign w:val="baseline"/>
                <w:lang w:val="en-US" w:eastAsia="zh-CN"/>
              </w:rPr>
            </w:pPr>
            <w:r>
              <w:rPr>
                <w:rFonts w:hint="eastAsia" w:ascii="仿宋" w:hAnsi="仿宋" w:eastAsia="仿宋" w:cs="仿宋"/>
                <w:b/>
                <w:bCs/>
                <w:kern w:val="2"/>
                <w:sz w:val="24"/>
                <w:szCs w:val="24"/>
                <w:vertAlign w:val="baseline"/>
                <w:lang w:val="en-US" w:eastAsia="zh-CN"/>
              </w:rPr>
              <w:t>序号</w:t>
            </w:r>
          </w:p>
        </w:tc>
        <w:tc>
          <w:tcPr>
            <w:tcW w:w="7995" w:type="dxa"/>
            <w:noWrap w:val="0"/>
            <w:vAlign w:val="top"/>
          </w:tcPr>
          <w:p w14:paraId="48CC38E5">
            <w:pPr>
              <w:tabs>
                <w:tab w:val="left" w:pos="2229"/>
              </w:tabs>
              <w:rPr>
                <w:rFonts w:hint="eastAsia" w:ascii="仿宋" w:hAnsi="仿宋" w:eastAsia="仿宋" w:cs="仿宋"/>
                <w:b/>
                <w:bCs/>
                <w:kern w:val="2"/>
                <w:sz w:val="24"/>
                <w:szCs w:val="24"/>
                <w:vertAlign w:val="baseline"/>
                <w:lang w:eastAsia="zh-CN"/>
              </w:rPr>
            </w:pPr>
            <w:r>
              <w:rPr>
                <w:rFonts w:hint="eastAsia" w:ascii="仿宋" w:hAnsi="仿宋" w:eastAsia="仿宋" w:cs="仿宋"/>
                <w:b/>
                <w:bCs/>
                <w:kern w:val="2"/>
                <w:sz w:val="24"/>
                <w:szCs w:val="24"/>
                <w:vertAlign w:val="baseline"/>
                <w:lang w:eastAsia="zh-CN"/>
              </w:rPr>
              <w:tab/>
            </w:r>
            <w:r>
              <w:rPr>
                <w:rFonts w:hint="eastAsia" w:ascii="仿宋" w:hAnsi="仿宋" w:eastAsia="仿宋" w:cs="仿宋"/>
                <w:b/>
                <w:bCs/>
                <w:kern w:val="2"/>
                <w:sz w:val="24"/>
                <w:szCs w:val="24"/>
                <w:vertAlign w:val="baseline"/>
                <w:lang w:val="en-US" w:eastAsia="zh-CN"/>
              </w:rPr>
              <w:t xml:space="preserve">      </w:t>
            </w:r>
            <w:r>
              <w:rPr>
                <w:rFonts w:hint="eastAsia" w:ascii="仿宋" w:hAnsi="仿宋" w:eastAsia="仿宋" w:cs="仿宋"/>
                <w:b/>
                <w:bCs/>
                <w:kern w:val="2"/>
                <w:sz w:val="24"/>
                <w:szCs w:val="24"/>
                <w:vertAlign w:val="baseline"/>
                <w:lang w:eastAsia="zh-CN"/>
              </w:rPr>
              <w:t>内容</w:t>
            </w:r>
          </w:p>
        </w:tc>
      </w:tr>
      <w:tr w14:paraId="1D7F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84" w:type="dxa"/>
            <w:shd w:val="clear" w:color="auto" w:fill="F1F1F1"/>
            <w:noWrap w:val="0"/>
            <w:vAlign w:val="center"/>
          </w:tcPr>
          <w:p w14:paraId="41A89694">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p>
        </w:tc>
        <w:tc>
          <w:tcPr>
            <w:tcW w:w="876" w:type="dxa"/>
            <w:shd w:val="clear" w:color="auto" w:fill="F1F1F1"/>
            <w:noWrap w:val="0"/>
            <w:vAlign w:val="center"/>
          </w:tcPr>
          <w:p w14:paraId="73B51F98">
            <w:pPr>
              <w:keepNext w:val="0"/>
              <w:keepLines w:val="0"/>
              <w:widowControl/>
              <w:suppressLineNumbers w:val="0"/>
              <w:spacing w:line="240" w:lineRule="auto"/>
              <w:ind w:left="0" w:leftChars="0" w:firstLine="241" w:firstLineChars="100"/>
              <w:jc w:val="both"/>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c>
          <w:tcPr>
            <w:tcW w:w="7995" w:type="dxa"/>
            <w:shd w:val="clear" w:color="auto" w:fill="F1F1F1"/>
            <w:noWrap w:val="0"/>
            <w:vAlign w:val="center"/>
          </w:tcPr>
          <w:p w14:paraId="13441B0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业绩</w:t>
            </w:r>
          </w:p>
        </w:tc>
      </w:tr>
      <w:tr w14:paraId="2E5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84" w:type="dxa"/>
            <w:noWrap w:val="0"/>
            <w:vAlign w:val="center"/>
          </w:tcPr>
          <w:p w14:paraId="6C90B0A8">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174787EA">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p>
        </w:tc>
        <w:tc>
          <w:tcPr>
            <w:tcW w:w="7995" w:type="dxa"/>
            <w:noWrap w:val="0"/>
            <w:vAlign w:val="center"/>
          </w:tcPr>
          <w:p w14:paraId="7EDC7A9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供应商需提供近三年以来签订的同类设备销售合同</w:t>
            </w:r>
          </w:p>
        </w:tc>
      </w:tr>
      <w:tr w14:paraId="5510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shd w:val="clear" w:color="auto" w:fill="F1F1F1"/>
            <w:noWrap w:val="0"/>
            <w:vAlign w:val="center"/>
          </w:tcPr>
          <w:p w14:paraId="5D1BAEB7">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p>
        </w:tc>
        <w:tc>
          <w:tcPr>
            <w:tcW w:w="876" w:type="dxa"/>
            <w:shd w:val="clear" w:color="auto" w:fill="F1F1F1"/>
            <w:noWrap w:val="0"/>
            <w:vAlign w:val="center"/>
          </w:tcPr>
          <w:p w14:paraId="0B30A84E">
            <w:pPr>
              <w:keepNext w:val="0"/>
              <w:keepLines w:val="0"/>
              <w:widowControl/>
              <w:suppressLineNumbers w:val="0"/>
              <w:spacing w:line="240" w:lineRule="auto"/>
              <w:ind w:left="0" w:leftChars="0" w:firstLine="241"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2</w:t>
            </w:r>
          </w:p>
        </w:tc>
        <w:tc>
          <w:tcPr>
            <w:tcW w:w="7995" w:type="dxa"/>
            <w:shd w:val="clear" w:color="auto" w:fill="F1F1F1"/>
            <w:noWrap w:val="0"/>
            <w:vAlign w:val="center"/>
          </w:tcPr>
          <w:p w14:paraId="364B361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人员培训</w:t>
            </w:r>
          </w:p>
        </w:tc>
      </w:tr>
      <w:tr w14:paraId="5BF2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84" w:type="dxa"/>
            <w:noWrap w:val="0"/>
            <w:vAlign w:val="center"/>
          </w:tcPr>
          <w:p w14:paraId="7F75AA9F">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1093149D">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7995" w:type="dxa"/>
            <w:noWrap w:val="0"/>
            <w:vAlign w:val="center"/>
          </w:tcPr>
          <w:p w14:paraId="19560CE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方案必须提供明确针对本项目所购设备的操作、软件使用、日常维护及注意事项进行培训。</w:t>
            </w:r>
          </w:p>
        </w:tc>
      </w:tr>
      <w:tr w14:paraId="783F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984" w:type="dxa"/>
            <w:noWrap w:val="0"/>
            <w:vAlign w:val="center"/>
          </w:tcPr>
          <w:p w14:paraId="2F3E4827">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4568AC8E">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7995" w:type="dxa"/>
            <w:noWrap w:val="0"/>
            <w:vAlign w:val="center"/>
          </w:tcPr>
          <w:p w14:paraId="18F64F48">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方案必须包含理论讲解、现场实操、常见问题排查等环节；明确培训时长（如不少于半天）、培训地点（采购人现场）、培训对象（至少4名操作人员）。</w:t>
            </w:r>
          </w:p>
        </w:tc>
      </w:tr>
      <w:tr w14:paraId="5583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84" w:type="dxa"/>
            <w:noWrap w:val="0"/>
            <w:vAlign w:val="center"/>
          </w:tcPr>
          <w:p w14:paraId="726395E1">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2D8D1ABE">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7995" w:type="dxa"/>
            <w:noWrap w:val="0"/>
            <w:vAlign w:val="center"/>
          </w:tcPr>
          <w:p w14:paraId="6187BAA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方案必须有清晰的培训流程（如：设备演示→学员实操→考核答疑）；需承诺提供纸质版操作手册/电子版资料；需明确培训讲师资质（如由厂家认证工程师主讲）。</w:t>
            </w:r>
          </w:p>
        </w:tc>
      </w:tr>
      <w:tr w14:paraId="5256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84" w:type="dxa"/>
            <w:shd w:val="clear" w:color="auto" w:fill="F1F1F1"/>
            <w:noWrap w:val="0"/>
            <w:vAlign w:val="center"/>
          </w:tcPr>
          <w:p w14:paraId="2AE9C3C0">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p>
        </w:tc>
        <w:tc>
          <w:tcPr>
            <w:tcW w:w="876" w:type="dxa"/>
            <w:shd w:val="clear" w:color="auto" w:fill="F1F1F1"/>
            <w:noWrap w:val="0"/>
            <w:vAlign w:val="center"/>
          </w:tcPr>
          <w:p w14:paraId="57370B5C">
            <w:pPr>
              <w:keepNext w:val="0"/>
              <w:keepLines w:val="0"/>
              <w:widowControl/>
              <w:suppressLineNumbers w:val="0"/>
              <w:spacing w:line="240" w:lineRule="auto"/>
              <w:ind w:left="0" w:leftChars="0" w:firstLine="241"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3</w:t>
            </w:r>
          </w:p>
        </w:tc>
        <w:tc>
          <w:tcPr>
            <w:tcW w:w="7995" w:type="dxa"/>
            <w:shd w:val="clear" w:color="auto" w:fill="F1F1F1"/>
            <w:noWrap w:val="0"/>
            <w:vAlign w:val="center"/>
          </w:tcPr>
          <w:p w14:paraId="5F1ECDF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售后服务</w:t>
            </w:r>
          </w:p>
        </w:tc>
      </w:tr>
      <w:tr w14:paraId="6F10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984" w:type="dxa"/>
            <w:noWrap w:val="0"/>
            <w:vAlign w:val="center"/>
          </w:tcPr>
          <w:p w14:paraId="5312E3D7">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5D51B83C">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7995" w:type="dxa"/>
            <w:noWrap w:val="0"/>
            <w:vAlign w:val="center"/>
          </w:tcPr>
          <w:p w14:paraId="0248A3B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方案针对本项目设备可能出现的故障类型（如传感器失灵、气路堵塞、软件故障等）提出具体的预防性维护计划和应急处理流程。</w:t>
            </w:r>
          </w:p>
        </w:tc>
      </w:tr>
      <w:tr w14:paraId="57B3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84" w:type="dxa"/>
            <w:noWrap w:val="0"/>
            <w:vAlign w:val="center"/>
          </w:tcPr>
          <w:p w14:paraId="6E9E8C29">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507C23DB">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7995" w:type="dxa"/>
            <w:noWrap w:val="0"/>
            <w:vAlign w:val="center"/>
          </w:tcPr>
          <w:p w14:paraId="5115011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方案涵盖质保期内外的服务政策、远程技术支持与现场服务的具体措施、定期巡检计划（如每年一次）、备品备件供应保障机制。</w:t>
            </w:r>
          </w:p>
        </w:tc>
      </w:tr>
      <w:tr w14:paraId="6914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84" w:type="dxa"/>
            <w:noWrap w:val="0"/>
            <w:vAlign w:val="center"/>
          </w:tcPr>
          <w:p w14:paraId="3BDA3C82">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2194FF58">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7995" w:type="dxa"/>
            <w:noWrap w:val="0"/>
            <w:vAlign w:val="center"/>
          </w:tcPr>
          <w:p w14:paraId="7165F9C7">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方案有清晰的服务响应流程图；是否明确在湖北省内设有固定售后服务网点或常驻工程师；是否提供7x24小时技术支持热线。</w:t>
            </w:r>
          </w:p>
        </w:tc>
      </w:tr>
      <w:tr w14:paraId="1E4D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984" w:type="dxa"/>
            <w:noWrap w:val="0"/>
            <w:vAlign w:val="center"/>
          </w:tcPr>
          <w:p w14:paraId="155B9B83">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7F21F975">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7995" w:type="dxa"/>
            <w:noWrap w:val="0"/>
            <w:vAlign w:val="center"/>
          </w:tcPr>
          <w:p w14:paraId="0373F6B4">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供应商提供生产厂家针对本项目出具的、加盖厂家公章的《售后服务承诺函》。承诺函需包含质保期（1年）、服务响应时间、免费保修范围等关键条款。</w:t>
            </w:r>
          </w:p>
        </w:tc>
      </w:tr>
      <w:tr w14:paraId="5028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84" w:type="dxa"/>
            <w:noWrap w:val="0"/>
            <w:vAlign w:val="center"/>
          </w:tcPr>
          <w:p w14:paraId="6F1680FF">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3BEFB8EA">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7995" w:type="dxa"/>
            <w:noWrap w:val="0"/>
            <w:vAlign w:val="center"/>
          </w:tcPr>
          <w:p w14:paraId="321FA58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故障报修响应时间不超过1小时，2小时内到达现场，一般故障解决时间不超过24小时，大的故障解决时间不超过48小时。</w:t>
            </w:r>
          </w:p>
        </w:tc>
      </w:tr>
    </w:tbl>
    <w:p w14:paraId="073A5345">
      <w:pPr>
        <w:pStyle w:val="4"/>
        <w:numPr>
          <w:ilvl w:val="0"/>
          <w:numId w:val="0"/>
        </w:numPr>
        <w:ind w:left="840" w:leftChars="0"/>
        <w:rPr>
          <w:rFonts w:hint="default"/>
          <w:lang w:val="en-US" w:eastAsia="zh-CN"/>
        </w:rPr>
      </w:pPr>
    </w:p>
    <w:p w14:paraId="4797F36E">
      <w:pPr>
        <w:rPr>
          <w:rFonts w:ascii="仿宋" w:hAnsi="仿宋" w:eastAsia="仿宋" w:cs="仿宋"/>
          <w:sz w:val="24"/>
          <w:szCs w:val="24"/>
        </w:rPr>
      </w:pPr>
      <w:r>
        <w:rPr>
          <w:rFonts w:ascii="仿宋" w:hAnsi="仿宋" w:eastAsia="仿宋" w:cs="仿宋"/>
          <w:sz w:val="24"/>
          <w:szCs w:val="24"/>
        </w:rPr>
        <w:br w:type="page"/>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873"/>
        <w:gridCol w:w="7734"/>
      </w:tblGrid>
      <w:tr w14:paraId="14A9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4" w:type="dxa"/>
            <w:shd w:val="clear" w:color="auto" w:fill="F1F1F1"/>
            <w:noWrap w:val="0"/>
            <w:vAlign w:val="center"/>
          </w:tcPr>
          <w:p w14:paraId="45240C3A">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p>
        </w:tc>
        <w:tc>
          <w:tcPr>
            <w:tcW w:w="876" w:type="dxa"/>
            <w:shd w:val="clear" w:color="auto" w:fill="F1F1F1"/>
            <w:noWrap w:val="0"/>
            <w:vAlign w:val="center"/>
          </w:tcPr>
          <w:p w14:paraId="1182943C">
            <w:pPr>
              <w:keepNext w:val="0"/>
              <w:keepLines w:val="0"/>
              <w:widowControl/>
              <w:suppressLineNumbers w:val="0"/>
              <w:spacing w:line="240" w:lineRule="auto"/>
              <w:ind w:left="0" w:leftChars="0" w:firstLine="241"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4</w:t>
            </w:r>
          </w:p>
        </w:tc>
        <w:tc>
          <w:tcPr>
            <w:tcW w:w="7995" w:type="dxa"/>
            <w:shd w:val="clear" w:color="auto" w:fill="F1F1F1"/>
            <w:noWrap w:val="0"/>
            <w:vAlign w:val="center"/>
          </w:tcPr>
          <w:p w14:paraId="2CC6151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交货及付款方式</w:t>
            </w:r>
          </w:p>
        </w:tc>
      </w:tr>
      <w:tr w14:paraId="68EA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84" w:type="dxa"/>
            <w:noWrap w:val="0"/>
            <w:vAlign w:val="center"/>
          </w:tcPr>
          <w:p w14:paraId="7197AA48">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3725E533">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7995" w:type="dxa"/>
            <w:noWrap w:val="0"/>
            <w:vAlign w:val="center"/>
          </w:tcPr>
          <w:p w14:paraId="5A257C5E">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货物交货地点：武汉检验检测认证发展集团有限公司，采购人指定地点</w:t>
            </w:r>
          </w:p>
        </w:tc>
      </w:tr>
      <w:tr w14:paraId="76B8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84" w:type="dxa"/>
            <w:noWrap w:val="0"/>
            <w:vAlign w:val="center"/>
          </w:tcPr>
          <w:p w14:paraId="3933A9DB">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57D96E67">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7995" w:type="dxa"/>
            <w:noWrap w:val="0"/>
            <w:vAlign w:val="center"/>
          </w:tcPr>
          <w:p w14:paraId="41E300B8">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货物交货方式：送货上门安装调试经验收合格（采购人不另外支付任何费用）</w:t>
            </w:r>
          </w:p>
        </w:tc>
      </w:tr>
      <w:tr w14:paraId="4747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84" w:type="dxa"/>
            <w:noWrap w:val="0"/>
            <w:vAlign w:val="center"/>
          </w:tcPr>
          <w:p w14:paraId="2313F0CF">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274874CD">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7995" w:type="dxa"/>
            <w:noWrap w:val="0"/>
            <w:vAlign w:val="center"/>
          </w:tcPr>
          <w:p w14:paraId="2345206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货物交货期限：合同签订后6个月内交货，并在到货后2周内完成安装</w:t>
            </w:r>
          </w:p>
        </w:tc>
      </w:tr>
      <w:tr w14:paraId="3911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984" w:type="dxa"/>
            <w:noWrap w:val="0"/>
            <w:vAlign w:val="center"/>
          </w:tcPr>
          <w:p w14:paraId="36A81C11">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4857DAB8">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7995" w:type="dxa"/>
            <w:noWrap w:val="0"/>
            <w:vAlign w:val="center"/>
          </w:tcPr>
          <w:p w14:paraId="515C97DB">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货物质保期：设备安装验收合格后，整机质保期为1年，1年内免上门费、检测费、差旅费及更换部件费，在质保期内进行售后服务不收取任何费用</w:t>
            </w:r>
          </w:p>
        </w:tc>
      </w:tr>
      <w:tr w14:paraId="1C68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984" w:type="dxa"/>
            <w:noWrap w:val="0"/>
            <w:vAlign w:val="center"/>
          </w:tcPr>
          <w:p w14:paraId="351FDA36">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6FAE6763">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7995" w:type="dxa"/>
            <w:noWrap w:val="0"/>
            <w:vAlign w:val="center"/>
          </w:tcPr>
          <w:p w14:paraId="1C2342D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000000"/>
                <w:kern w:val="0"/>
                <w:sz w:val="24"/>
                <w:szCs w:val="24"/>
                <w:u w:val="none"/>
                <w:lang w:val="zh-CN" w:eastAsia="zh-CN" w:bidi="ar"/>
              </w:rPr>
              <w:t>货款结算</w:t>
            </w:r>
            <w:r>
              <w:rPr>
                <w:rFonts w:hint="eastAsia" w:ascii="仿宋" w:hAnsi="仿宋" w:eastAsia="仿宋" w:cs="仿宋"/>
                <w:i w:val="0"/>
                <w:iCs w:val="0"/>
                <w:color w:val="000000"/>
                <w:kern w:val="0"/>
                <w:sz w:val="24"/>
                <w:szCs w:val="24"/>
                <w:u w:val="none"/>
                <w:lang w:val="en-US" w:eastAsia="zh-CN" w:bidi="ar"/>
              </w:rPr>
              <w:t>方式</w:t>
            </w:r>
            <w:r>
              <w:rPr>
                <w:rFonts w:hint="eastAsia" w:ascii="仿宋" w:hAnsi="仿宋" w:eastAsia="仿宋" w:cs="仿宋"/>
                <w:i w:val="0"/>
                <w:iCs w:val="0"/>
                <w:color w:val="000000"/>
                <w:kern w:val="0"/>
                <w:sz w:val="24"/>
                <w:szCs w:val="24"/>
                <w:u w:val="none"/>
                <w:lang w:val="zh-CN" w:eastAsia="zh-CN" w:bidi="ar"/>
              </w:rPr>
              <w:t>：</w:t>
            </w:r>
            <w:r>
              <w:rPr>
                <w:rFonts w:hint="eastAsia" w:ascii="仿宋" w:hAnsi="仿宋" w:eastAsia="仿宋" w:cs="仿宋"/>
                <w:i w:val="0"/>
                <w:iCs w:val="0"/>
                <w:color w:val="000000"/>
                <w:kern w:val="0"/>
                <w:sz w:val="24"/>
                <w:szCs w:val="24"/>
                <w:u w:val="none"/>
                <w:lang w:val="en-US" w:eastAsia="zh-CN" w:bidi="ar"/>
              </w:rPr>
              <w:t>合同签订生效后，乙方向甲方提供合同全额30%的增值税专用发票后，甲方在10个工作日内向乙方支付合同全额3</w:t>
            </w:r>
            <w:r>
              <w:rPr>
                <w:rFonts w:hint="eastAsia" w:ascii="仿宋" w:hAnsi="仿宋" w:eastAsia="仿宋" w:cs="仿宋"/>
                <w:i w:val="0"/>
                <w:iCs w:val="0"/>
                <w:color w:val="000000"/>
                <w:kern w:val="0"/>
                <w:sz w:val="24"/>
                <w:szCs w:val="24"/>
                <w:u w:val="none"/>
                <w:lang w:val="zh-CN" w:eastAsia="zh-CN" w:bidi="ar"/>
              </w:rPr>
              <w:t>0%</w:t>
            </w:r>
            <w:r>
              <w:rPr>
                <w:rFonts w:hint="eastAsia" w:ascii="仿宋" w:hAnsi="仿宋" w:eastAsia="仿宋" w:cs="仿宋"/>
                <w:i w:val="0"/>
                <w:iCs w:val="0"/>
                <w:color w:val="000000"/>
                <w:kern w:val="0"/>
                <w:sz w:val="24"/>
                <w:szCs w:val="24"/>
                <w:u w:val="none"/>
                <w:lang w:val="en-US" w:eastAsia="zh-CN" w:bidi="ar"/>
              </w:rPr>
              <w:t>的预付款。合同中所有设备、附件全部到货且安装调试完毕并正常运行，设备计量符合相关要求后，甲乙双方进行质量验收。全面质量验收合格后，乙方向甲方提供合同全额65%的增值税专用发票，甲方在10个工作日内向乙方支付合同全额65%的验收款。剩余的5%作为质保金，1年后产品无质量问题，甲方在收到乙方提供的合同全额5%的增值税专用发票后，</w:t>
            </w:r>
            <w:r>
              <w:rPr>
                <w:rFonts w:hint="eastAsia" w:ascii="仿宋" w:hAnsi="仿宋" w:eastAsia="仿宋" w:cs="仿宋"/>
                <w:i w:val="0"/>
                <w:iCs w:val="0"/>
                <w:color w:val="000000"/>
                <w:kern w:val="0"/>
                <w:sz w:val="24"/>
                <w:szCs w:val="24"/>
                <w:u w:val="none"/>
                <w:lang w:val="zh-CN" w:eastAsia="zh-CN" w:bidi="ar"/>
              </w:rPr>
              <w:t>向</w:t>
            </w:r>
            <w:r>
              <w:rPr>
                <w:rFonts w:hint="eastAsia" w:ascii="仿宋" w:hAnsi="仿宋" w:eastAsia="仿宋" w:cs="仿宋"/>
                <w:i w:val="0"/>
                <w:iCs w:val="0"/>
                <w:color w:val="000000"/>
                <w:kern w:val="0"/>
                <w:sz w:val="24"/>
                <w:szCs w:val="24"/>
                <w:u w:val="none"/>
                <w:lang w:val="en-US" w:eastAsia="zh-CN" w:bidi="ar"/>
              </w:rPr>
              <w:t>乙方</w:t>
            </w:r>
            <w:r>
              <w:rPr>
                <w:rFonts w:hint="eastAsia" w:ascii="仿宋" w:hAnsi="仿宋" w:eastAsia="仿宋" w:cs="仿宋"/>
                <w:i w:val="0"/>
                <w:iCs w:val="0"/>
                <w:color w:val="000000"/>
                <w:kern w:val="0"/>
                <w:sz w:val="24"/>
                <w:szCs w:val="24"/>
                <w:u w:val="none"/>
                <w:lang w:val="zh-CN" w:eastAsia="zh-CN" w:bidi="ar"/>
              </w:rPr>
              <w:t>支付</w:t>
            </w:r>
            <w:r>
              <w:rPr>
                <w:rFonts w:hint="eastAsia" w:ascii="仿宋" w:hAnsi="仿宋" w:eastAsia="仿宋" w:cs="仿宋"/>
                <w:i w:val="0"/>
                <w:iCs w:val="0"/>
                <w:color w:val="000000"/>
                <w:kern w:val="0"/>
                <w:sz w:val="24"/>
                <w:szCs w:val="24"/>
                <w:u w:val="none"/>
                <w:lang w:val="en-US" w:eastAsia="zh-CN" w:bidi="ar"/>
              </w:rPr>
              <w:t>合同金额5</w:t>
            </w:r>
            <w:r>
              <w:rPr>
                <w:rFonts w:hint="eastAsia" w:ascii="仿宋" w:hAnsi="仿宋" w:eastAsia="仿宋" w:cs="仿宋"/>
                <w:i w:val="0"/>
                <w:iCs w:val="0"/>
                <w:color w:val="000000"/>
                <w:kern w:val="0"/>
                <w:sz w:val="24"/>
                <w:szCs w:val="24"/>
                <w:u w:val="none"/>
                <w:lang w:val="zh-CN" w:eastAsia="zh-CN" w:bidi="ar"/>
              </w:rPr>
              <w:t>%的</w:t>
            </w:r>
            <w:r>
              <w:rPr>
                <w:rFonts w:hint="eastAsia" w:ascii="仿宋" w:hAnsi="仿宋" w:eastAsia="仿宋" w:cs="仿宋"/>
                <w:i w:val="0"/>
                <w:iCs w:val="0"/>
                <w:color w:val="000000"/>
                <w:kern w:val="0"/>
                <w:sz w:val="24"/>
                <w:szCs w:val="24"/>
                <w:u w:val="none"/>
                <w:lang w:val="en-US" w:eastAsia="zh-CN" w:bidi="ar"/>
              </w:rPr>
              <w:t>质保金</w:t>
            </w:r>
            <w:r>
              <w:rPr>
                <w:rFonts w:hint="eastAsia" w:ascii="仿宋" w:hAnsi="仿宋" w:eastAsia="仿宋" w:cs="仿宋"/>
                <w:i w:val="0"/>
                <w:iCs w:val="0"/>
                <w:color w:val="000000"/>
                <w:kern w:val="0"/>
                <w:sz w:val="24"/>
                <w:szCs w:val="24"/>
                <w:u w:val="none"/>
                <w:lang w:val="zh-CN" w:eastAsia="zh-CN" w:bidi="ar"/>
              </w:rPr>
              <w:t>。</w:t>
            </w:r>
          </w:p>
        </w:tc>
      </w:tr>
      <w:tr w14:paraId="0AC2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84" w:type="dxa"/>
            <w:shd w:val="clear" w:color="auto" w:fill="F1F1F1"/>
            <w:noWrap w:val="0"/>
            <w:vAlign w:val="center"/>
          </w:tcPr>
          <w:p w14:paraId="76FAA2BA">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p>
        </w:tc>
        <w:tc>
          <w:tcPr>
            <w:tcW w:w="876" w:type="dxa"/>
            <w:shd w:val="clear" w:color="auto" w:fill="F1F1F1"/>
            <w:noWrap w:val="0"/>
            <w:vAlign w:val="center"/>
          </w:tcPr>
          <w:p w14:paraId="374B07DC">
            <w:pPr>
              <w:keepNext w:val="0"/>
              <w:keepLines w:val="0"/>
              <w:widowControl/>
              <w:suppressLineNumbers w:val="0"/>
              <w:spacing w:line="240" w:lineRule="auto"/>
              <w:ind w:left="0" w:leftChars="0" w:firstLine="241"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5</w:t>
            </w:r>
          </w:p>
        </w:tc>
        <w:tc>
          <w:tcPr>
            <w:tcW w:w="7995" w:type="dxa"/>
            <w:shd w:val="clear" w:color="auto" w:fill="F1F1F1"/>
            <w:noWrap w:val="0"/>
            <w:vAlign w:val="center"/>
          </w:tcPr>
          <w:p w14:paraId="3A5B1723">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履约验收方案</w:t>
            </w:r>
          </w:p>
        </w:tc>
      </w:tr>
      <w:tr w14:paraId="30FB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84" w:type="dxa"/>
            <w:noWrap w:val="0"/>
            <w:vAlign w:val="center"/>
          </w:tcPr>
          <w:p w14:paraId="182F6F1C">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606EF64E">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7995" w:type="dxa"/>
            <w:noWrap w:val="0"/>
            <w:vAlign w:val="center"/>
          </w:tcPr>
          <w:p w14:paraId="3CA57756">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供应商在仪器设备抵达前2周书面通知采购人货物安装所需条件。</w:t>
            </w:r>
          </w:p>
        </w:tc>
      </w:tr>
      <w:tr w14:paraId="45AA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trPr>
        <w:tc>
          <w:tcPr>
            <w:tcW w:w="984" w:type="dxa"/>
            <w:noWrap w:val="0"/>
            <w:vAlign w:val="center"/>
          </w:tcPr>
          <w:p w14:paraId="6D8A7FE1">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7C629C47">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7995" w:type="dxa"/>
            <w:noWrap w:val="0"/>
            <w:vAlign w:val="center"/>
          </w:tcPr>
          <w:p w14:paraId="0C4FD7F3">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到达现场，采购人和供应商均须在场并确认包装的完好性后，由采购人验货。供应商应按采购人安排的时间派人到现场，双方对货物进行清点验收，使用说明书、维修手册、出厂检验报告、质量合格证、质保卡等相关资料及随机配件需交采购人签收。若发现货物与比质比价合同及装箱单不符，供应商负责补齐或收回。如供应商安排的相关人员不能按时到达，采购人有权开箱查验，并对缺件、损坏做出记录，供应商应认可并负责解决。</w:t>
            </w:r>
          </w:p>
        </w:tc>
      </w:tr>
      <w:tr w14:paraId="5CCDF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84" w:type="dxa"/>
            <w:noWrap w:val="0"/>
            <w:vAlign w:val="center"/>
          </w:tcPr>
          <w:p w14:paraId="26FF2EE4">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534C9739">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7995" w:type="dxa"/>
            <w:noWrap w:val="0"/>
            <w:vAlign w:val="center"/>
          </w:tcPr>
          <w:p w14:paraId="1944DA8A">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供应商负责设备安装及调试，安装、调试过程中所需的各种工具、仪器仪表及易损件由供应商自带。</w:t>
            </w:r>
          </w:p>
        </w:tc>
      </w:tr>
      <w:tr w14:paraId="3E6F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984" w:type="dxa"/>
            <w:noWrap w:val="0"/>
            <w:vAlign w:val="center"/>
          </w:tcPr>
          <w:p w14:paraId="4C541C11">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005E91C8">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7995" w:type="dxa"/>
            <w:noWrap w:val="0"/>
            <w:vAlign w:val="center"/>
          </w:tcPr>
          <w:p w14:paraId="2CFA07FF">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如果出现质量争议，采购人有权要求供应商对合同设备进行检验测试，检测工作由采购人和供应商共同认可的检验检测机构完成，各项参数均需达到比质比价文件、响应文件及设备技术手册所规定的技术指标，由此产生的费用由供应商承担。</w:t>
            </w:r>
          </w:p>
        </w:tc>
      </w:tr>
      <w:tr w14:paraId="5C37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84" w:type="dxa"/>
            <w:noWrap w:val="0"/>
            <w:vAlign w:val="center"/>
          </w:tcPr>
          <w:p w14:paraId="247314C6">
            <w:pPr>
              <w:keepNext w:val="0"/>
              <w:keepLines w:val="0"/>
              <w:widowControl/>
              <w:suppressLineNumbers w:val="0"/>
              <w:spacing w:line="240" w:lineRule="auto"/>
              <w:ind w:left="0" w:leftChars="0" w:firstLine="240" w:firstLineChars="1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876" w:type="dxa"/>
            <w:noWrap w:val="0"/>
            <w:vAlign w:val="center"/>
          </w:tcPr>
          <w:p w14:paraId="567575B5">
            <w:pPr>
              <w:keepNext w:val="0"/>
              <w:keepLines w:val="0"/>
              <w:widowControl/>
              <w:suppressLineNumbers w:val="0"/>
              <w:spacing w:line="240" w:lineRule="auto"/>
              <w:ind w:left="0" w:leftChars="0" w:firstLine="240" w:firstLineChars="10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7995" w:type="dxa"/>
            <w:noWrap w:val="0"/>
            <w:vAlign w:val="center"/>
          </w:tcPr>
          <w:p w14:paraId="5AC359A1">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验收完成后，采购人和供应商需在验收报告签字。如设备不能通过验收，供应商应换货，如换货后仍达不到验收要求，供应商应无条件退货，相关责任由供应商承担。</w:t>
            </w:r>
          </w:p>
        </w:tc>
      </w:tr>
    </w:tbl>
    <w:p w14:paraId="2FAEA7D1">
      <w:pPr>
        <w:rPr>
          <w:rFonts w:ascii="仿宋" w:hAnsi="仿宋" w:eastAsia="仿宋" w:cs="仿宋"/>
          <w:sz w:val="24"/>
          <w:szCs w:val="24"/>
        </w:rPr>
      </w:pPr>
    </w:p>
    <w:p w14:paraId="3123EF36">
      <w:pPr>
        <w:pStyle w:val="2"/>
        <w:pageBreakBefore/>
        <w:numPr>
          <w:ilvl w:val="0"/>
          <w:numId w:val="0"/>
        </w:numPr>
        <w:spacing w:line="240" w:lineRule="auto"/>
        <w:ind w:leftChars="0"/>
        <w:jc w:val="center"/>
        <w:rPr>
          <w:rFonts w:ascii="仿宋" w:hAnsi="仿宋" w:eastAsia="仿宋" w:cs="仿宋"/>
        </w:rPr>
      </w:pPr>
      <w:bookmarkStart w:id="35" w:name="_Toc42005634"/>
      <w:r>
        <w:rPr>
          <w:rFonts w:hint="eastAsia" w:ascii="仿宋" w:hAnsi="仿宋" w:eastAsia="仿宋" w:cs="仿宋"/>
          <w:b/>
          <w:bCs/>
          <w:sz w:val="44"/>
          <w:szCs w:val="44"/>
        </w:rPr>
        <w:t>第六章投标文件格式</w:t>
      </w:r>
      <w:bookmarkEnd w:id="35"/>
    </w:p>
    <w:p w14:paraId="3F4FF3C9">
      <w:pPr>
        <w:spacing w:line="502" w:lineRule="exact"/>
        <w:jc w:val="center"/>
        <w:rPr>
          <w:rFonts w:ascii="仿宋" w:hAnsi="仿宋" w:eastAsia="仿宋" w:cs="仿宋"/>
          <w:sz w:val="44"/>
          <w:szCs w:val="44"/>
        </w:rPr>
      </w:pPr>
    </w:p>
    <w:p w14:paraId="3CD005C7">
      <w:pPr>
        <w:spacing w:line="502" w:lineRule="exact"/>
        <w:jc w:val="center"/>
        <w:rPr>
          <w:rFonts w:ascii="仿宋" w:hAnsi="仿宋" w:eastAsia="仿宋" w:cs="仿宋"/>
          <w:sz w:val="44"/>
          <w:szCs w:val="44"/>
        </w:rPr>
      </w:pPr>
    </w:p>
    <w:p w14:paraId="0E50D765">
      <w:pPr>
        <w:spacing w:line="502" w:lineRule="exact"/>
        <w:jc w:val="center"/>
        <w:rPr>
          <w:rFonts w:ascii="仿宋" w:hAnsi="仿宋" w:eastAsia="仿宋" w:cs="仿宋"/>
          <w:sz w:val="20"/>
          <w:szCs w:val="20"/>
        </w:rPr>
      </w:pPr>
      <w:r>
        <w:rPr>
          <w:rFonts w:hint="eastAsia" w:ascii="仿宋" w:hAnsi="仿宋" w:eastAsia="仿宋" w:cs="仿宋"/>
          <w:sz w:val="44"/>
          <w:szCs w:val="44"/>
        </w:rPr>
        <w:t>投 标 文 件</w:t>
      </w:r>
    </w:p>
    <w:p w14:paraId="06E30581">
      <w:pPr>
        <w:spacing w:line="200" w:lineRule="exact"/>
        <w:rPr>
          <w:rFonts w:ascii="仿宋" w:hAnsi="仿宋" w:eastAsia="仿宋" w:cs="仿宋"/>
          <w:sz w:val="20"/>
          <w:szCs w:val="20"/>
        </w:rPr>
      </w:pPr>
    </w:p>
    <w:p w14:paraId="1FFDADDA">
      <w:pPr>
        <w:spacing w:line="200" w:lineRule="exact"/>
        <w:rPr>
          <w:rFonts w:ascii="仿宋" w:hAnsi="仿宋" w:eastAsia="仿宋" w:cs="仿宋"/>
          <w:sz w:val="20"/>
          <w:szCs w:val="20"/>
        </w:rPr>
      </w:pPr>
    </w:p>
    <w:p w14:paraId="01672845">
      <w:pPr>
        <w:spacing w:line="288" w:lineRule="auto"/>
        <w:jc w:val="center"/>
        <w:rPr>
          <w:rFonts w:ascii="仿宋" w:hAnsi="仿宋" w:eastAsia="仿宋" w:cs="仿宋"/>
          <w:color w:val="000000"/>
          <w:sz w:val="24"/>
          <w:szCs w:val="24"/>
        </w:rPr>
      </w:pPr>
      <w:r>
        <w:rPr>
          <w:rFonts w:hint="eastAsia" w:ascii="仿宋" w:hAnsi="仿宋" w:eastAsia="仿宋" w:cs="仿宋"/>
          <w:color w:val="000000"/>
          <w:sz w:val="24"/>
          <w:szCs w:val="24"/>
        </w:rPr>
        <w:t>（正本/副本）</w:t>
      </w:r>
    </w:p>
    <w:p w14:paraId="0195E630">
      <w:pPr>
        <w:spacing w:line="288" w:lineRule="auto"/>
        <w:jc w:val="center"/>
        <w:rPr>
          <w:rFonts w:ascii="仿宋" w:hAnsi="仿宋" w:eastAsia="仿宋" w:cs="仿宋"/>
          <w:color w:val="000000"/>
          <w:sz w:val="24"/>
          <w:szCs w:val="24"/>
        </w:rPr>
      </w:pPr>
    </w:p>
    <w:p w14:paraId="1ADF255B">
      <w:pPr>
        <w:spacing w:line="288" w:lineRule="auto"/>
        <w:ind w:firstLine="2160" w:firstLineChars="900"/>
        <w:rPr>
          <w:rFonts w:ascii="仿宋" w:hAnsi="仿宋" w:eastAsia="仿宋" w:cs="仿宋"/>
          <w:color w:val="000000"/>
          <w:sz w:val="24"/>
          <w:szCs w:val="24"/>
        </w:rPr>
      </w:pPr>
    </w:p>
    <w:p w14:paraId="44FE699E">
      <w:pPr>
        <w:spacing w:line="288" w:lineRule="auto"/>
        <w:ind w:firstLine="2160" w:firstLineChars="900"/>
        <w:rPr>
          <w:rFonts w:ascii="仿宋" w:hAnsi="仿宋" w:eastAsia="仿宋" w:cs="仿宋"/>
          <w:color w:val="000000"/>
          <w:sz w:val="24"/>
          <w:szCs w:val="24"/>
        </w:rPr>
      </w:pPr>
    </w:p>
    <w:p w14:paraId="7D844C7A">
      <w:pPr>
        <w:spacing w:line="288" w:lineRule="auto"/>
        <w:ind w:firstLine="2160" w:firstLineChars="900"/>
        <w:rPr>
          <w:rFonts w:ascii="仿宋" w:hAnsi="仿宋" w:eastAsia="仿宋" w:cs="仿宋"/>
          <w:color w:val="000000"/>
          <w:sz w:val="24"/>
          <w:szCs w:val="24"/>
        </w:rPr>
      </w:pPr>
    </w:p>
    <w:p w14:paraId="2B773AB7">
      <w:pPr>
        <w:widowControl w:val="0"/>
        <w:spacing w:before="80" w:after="80" w:line="360" w:lineRule="auto"/>
        <w:ind w:firstLine="1440" w:firstLineChars="600"/>
        <w:jc w:val="both"/>
        <w:rPr>
          <w:rFonts w:hint="eastAsia" w:eastAsia="宋体"/>
          <w:kern w:val="2"/>
          <w:sz w:val="24"/>
          <w:szCs w:val="24"/>
        </w:rPr>
      </w:pPr>
      <w:r>
        <w:rPr>
          <w:rFonts w:hint="eastAsia" w:eastAsia="宋体"/>
          <w:kern w:val="2"/>
          <w:sz w:val="24"/>
          <w:szCs w:val="24"/>
          <w:lang w:val="en-US" w:eastAsia="zh-CN"/>
        </w:rPr>
        <w:t>采购</w:t>
      </w:r>
      <w:r>
        <w:rPr>
          <w:rFonts w:hint="eastAsia" w:eastAsia="宋体"/>
          <w:kern w:val="2"/>
          <w:sz w:val="24"/>
          <w:szCs w:val="24"/>
        </w:rPr>
        <w:t xml:space="preserve">项目编号： </w:t>
      </w:r>
    </w:p>
    <w:p w14:paraId="1D912BCC">
      <w:pPr>
        <w:widowControl w:val="0"/>
        <w:spacing w:before="80" w:after="80" w:line="360" w:lineRule="auto"/>
        <w:ind w:firstLine="1440" w:firstLineChars="600"/>
        <w:jc w:val="both"/>
        <w:rPr>
          <w:rFonts w:hint="eastAsia" w:eastAsia="宋体"/>
          <w:kern w:val="2"/>
          <w:sz w:val="24"/>
          <w:szCs w:val="24"/>
        </w:rPr>
      </w:pPr>
      <w:r>
        <w:rPr>
          <w:rFonts w:hint="eastAsia" w:eastAsia="宋体"/>
          <w:kern w:val="2"/>
          <w:sz w:val="24"/>
          <w:szCs w:val="24"/>
        </w:rPr>
        <w:t>采购项目名称：</w:t>
      </w:r>
    </w:p>
    <w:p w14:paraId="2FC5D31B">
      <w:pPr>
        <w:widowControl w:val="0"/>
        <w:spacing w:before="80" w:after="80" w:line="360" w:lineRule="auto"/>
        <w:ind w:firstLine="1440" w:firstLineChars="600"/>
        <w:jc w:val="both"/>
        <w:rPr>
          <w:rFonts w:ascii="仿宋" w:hAnsi="仿宋" w:eastAsia="仿宋" w:cs="仿宋"/>
          <w:sz w:val="24"/>
          <w:szCs w:val="24"/>
        </w:rPr>
      </w:pPr>
    </w:p>
    <w:p w14:paraId="717855F3">
      <w:pPr>
        <w:spacing w:line="200" w:lineRule="exact"/>
        <w:rPr>
          <w:rFonts w:ascii="仿宋" w:hAnsi="仿宋" w:eastAsia="仿宋" w:cs="仿宋"/>
          <w:sz w:val="24"/>
          <w:szCs w:val="24"/>
        </w:rPr>
      </w:pPr>
    </w:p>
    <w:p w14:paraId="08BDE75B">
      <w:pPr>
        <w:spacing w:line="200" w:lineRule="exact"/>
        <w:rPr>
          <w:rFonts w:ascii="仿宋" w:hAnsi="仿宋" w:eastAsia="仿宋" w:cs="仿宋"/>
          <w:sz w:val="24"/>
          <w:szCs w:val="24"/>
        </w:rPr>
      </w:pPr>
    </w:p>
    <w:p w14:paraId="44A00E24">
      <w:pPr>
        <w:spacing w:line="200" w:lineRule="exact"/>
        <w:rPr>
          <w:rFonts w:ascii="仿宋" w:hAnsi="仿宋" w:eastAsia="仿宋" w:cs="仿宋"/>
          <w:sz w:val="24"/>
          <w:szCs w:val="24"/>
        </w:rPr>
      </w:pPr>
    </w:p>
    <w:p w14:paraId="1967AD55">
      <w:pPr>
        <w:spacing w:line="200" w:lineRule="exact"/>
        <w:rPr>
          <w:rFonts w:ascii="仿宋" w:hAnsi="仿宋" w:eastAsia="仿宋" w:cs="仿宋"/>
          <w:sz w:val="24"/>
          <w:szCs w:val="24"/>
        </w:rPr>
      </w:pPr>
    </w:p>
    <w:p w14:paraId="76C3A767">
      <w:pPr>
        <w:spacing w:line="200" w:lineRule="exact"/>
        <w:rPr>
          <w:rFonts w:ascii="仿宋" w:hAnsi="仿宋" w:eastAsia="仿宋" w:cs="仿宋"/>
          <w:sz w:val="24"/>
          <w:szCs w:val="24"/>
        </w:rPr>
      </w:pPr>
    </w:p>
    <w:p w14:paraId="4981C760">
      <w:pPr>
        <w:spacing w:line="200" w:lineRule="exact"/>
        <w:rPr>
          <w:rFonts w:ascii="仿宋" w:hAnsi="仿宋" w:eastAsia="仿宋" w:cs="仿宋"/>
          <w:sz w:val="24"/>
          <w:szCs w:val="24"/>
        </w:rPr>
      </w:pPr>
    </w:p>
    <w:p w14:paraId="1821341C">
      <w:pPr>
        <w:spacing w:line="200" w:lineRule="exact"/>
        <w:rPr>
          <w:rFonts w:ascii="仿宋" w:hAnsi="仿宋" w:eastAsia="仿宋" w:cs="仿宋"/>
          <w:sz w:val="24"/>
          <w:szCs w:val="24"/>
        </w:rPr>
      </w:pPr>
    </w:p>
    <w:p w14:paraId="7E1642C5">
      <w:pPr>
        <w:spacing w:line="200" w:lineRule="exact"/>
        <w:rPr>
          <w:rFonts w:ascii="仿宋" w:hAnsi="仿宋" w:eastAsia="仿宋" w:cs="仿宋"/>
          <w:sz w:val="24"/>
          <w:szCs w:val="24"/>
        </w:rPr>
      </w:pPr>
    </w:p>
    <w:p w14:paraId="7583DF59">
      <w:pPr>
        <w:spacing w:line="200" w:lineRule="exact"/>
        <w:rPr>
          <w:rFonts w:ascii="仿宋" w:hAnsi="仿宋" w:eastAsia="仿宋" w:cs="仿宋"/>
          <w:sz w:val="24"/>
          <w:szCs w:val="24"/>
        </w:rPr>
      </w:pPr>
    </w:p>
    <w:p w14:paraId="65C5DBED">
      <w:pPr>
        <w:spacing w:line="296" w:lineRule="exact"/>
        <w:rPr>
          <w:rFonts w:ascii="仿宋" w:hAnsi="仿宋" w:eastAsia="仿宋" w:cs="仿宋"/>
          <w:sz w:val="24"/>
          <w:szCs w:val="24"/>
        </w:rPr>
      </w:pPr>
    </w:p>
    <w:p w14:paraId="54A5FAE4">
      <w:pPr>
        <w:widowControl w:val="0"/>
        <w:spacing w:before="80" w:after="80" w:line="360" w:lineRule="auto"/>
        <w:ind w:firstLine="1440" w:firstLineChars="600"/>
        <w:jc w:val="both"/>
        <w:rPr>
          <w:rFonts w:hint="eastAsia" w:eastAsia="宋体"/>
          <w:kern w:val="2"/>
          <w:sz w:val="24"/>
          <w:szCs w:val="24"/>
        </w:rPr>
      </w:pPr>
      <w:r>
        <w:rPr>
          <w:rFonts w:hint="eastAsia" w:eastAsia="宋体"/>
          <w:kern w:val="2"/>
          <w:sz w:val="24"/>
          <w:szCs w:val="24"/>
        </w:rPr>
        <w:t>投标人：（盖单位章）</w:t>
      </w:r>
    </w:p>
    <w:p w14:paraId="0D87AE1D">
      <w:pPr>
        <w:widowControl w:val="0"/>
        <w:spacing w:before="80" w:after="80" w:line="360" w:lineRule="auto"/>
        <w:ind w:firstLine="1440" w:firstLineChars="600"/>
        <w:jc w:val="both"/>
        <w:rPr>
          <w:rFonts w:hint="eastAsia" w:eastAsia="宋体"/>
          <w:kern w:val="2"/>
          <w:sz w:val="24"/>
          <w:szCs w:val="24"/>
        </w:rPr>
      </w:pPr>
      <w:r>
        <w:rPr>
          <w:rFonts w:hint="eastAsia" w:eastAsia="宋体"/>
          <w:kern w:val="2"/>
          <w:sz w:val="24"/>
          <w:szCs w:val="24"/>
        </w:rPr>
        <w:t>法定代表人（单位负责人）或其委托代理人：（签字）</w:t>
      </w:r>
    </w:p>
    <w:p w14:paraId="00164AF6">
      <w:pPr>
        <w:spacing w:line="20" w:lineRule="exact"/>
        <w:rPr>
          <w:rFonts w:ascii="仿宋" w:hAnsi="仿宋" w:eastAsia="仿宋" w:cs="仿宋"/>
          <w:sz w:val="24"/>
          <w:szCs w:val="24"/>
        </w:rPr>
      </w:pPr>
    </w:p>
    <w:p w14:paraId="51FCEEA6">
      <w:pPr>
        <w:widowControl w:val="0"/>
        <w:spacing w:before="80" w:after="80" w:line="360" w:lineRule="auto"/>
        <w:ind w:firstLine="1440" w:firstLineChars="600"/>
        <w:jc w:val="both"/>
        <w:rPr>
          <w:rFonts w:hint="eastAsia" w:eastAsia="宋体"/>
          <w:kern w:val="2"/>
          <w:sz w:val="24"/>
          <w:szCs w:val="24"/>
        </w:rPr>
      </w:pPr>
      <w:r>
        <w:rPr>
          <w:rFonts w:hint="eastAsia" w:eastAsia="宋体"/>
          <w:kern w:val="2"/>
          <w:sz w:val="24"/>
          <w:szCs w:val="24"/>
        </w:rPr>
        <w:t>日期：</w:t>
      </w:r>
      <w:r>
        <w:rPr>
          <w:rFonts w:hint="eastAsia" w:eastAsia="宋体"/>
          <w:kern w:val="2"/>
          <w:sz w:val="24"/>
          <w:szCs w:val="24"/>
          <w:lang w:val="en-US" w:eastAsia="zh-CN"/>
        </w:rPr>
        <w:t xml:space="preserve">    </w:t>
      </w:r>
      <w:r>
        <w:rPr>
          <w:rFonts w:hint="eastAsia" w:eastAsia="宋体"/>
          <w:kern w:val="2"/>
          <w:sz w:val="24"/>
          <w:szCs w:val="24"/>
        </w:rPr>
        <w:t>年</w:t>
      </w:r>
      <w:r>
        <w:rPr>
          <w:rFonts w:hint="eastAsia" w:eastAsia="宋体"/>
          <w:kern w:val="2"/>
          <w:sz w:val="24"/>
          <w:szCs w:val="24"/>
          <w:lang w:val="en-US" w:eastAsia="zh-CN"/>
        </w:rPr>
        <w:t xml:space="preserve">   </w:t>
      </w:r>
      <w:r>
        <w:rPr>
          <w:rFonts w:hint="eastAsia" w:eastAsia="宋体"/>
          <w:kern w:val="2"/>
          <w:sz w:val="24"/>
          <w:szCs w:val="24"/>
        </w:rPr>
        <w:t>月</w:t>
      </w:r>
      <w:r>
        <w:rPr>
          <w:rFonts w:hint="eastAsia" w:eastAsia="宋体"/>
          <w:kern w:val="2"/>
          <w:sz w:val="24"/>
          <w:szCs w:val="24"/>
          <w:lang w:val="en-US" w:eastAsia="zh-CN"/>
        </w:rPr>
        <w:t xml:space="preserve">   </w:t>
      </w:r>
      <w:r>
        <w:rPr>
          <w:rFonts w:hint="eastAsia" w:eastAsia="宋体"/>
          <w:kern w:val="2"/>
          <w:sz w:val="24"/>
          <w:szCs w:val="24"/>
        </w:rPr>
        <w:t>日</w:t>
      </w:r>
    </w:p>
    <w:p w14:paraId="456188EA">
      <w:pPr>
        <w:jc w:val="center"/>
        <w:rPr>
          <w:rFonts w:ascii="仿宋" w:hAnsi="仿宋" w:eastAsia="仿宋" w:cs="仿宋"/>
          <w:sz w:val="28"/>
          <w:szCs w:val="28"/>
        </w:rPr>
      </w:pPr>
    </w:p>
    <w:p w14:paraId="36C04E3B">
      <w:pPr>
        <w:rPr>
          <w:rFonts w:ascii="仿宋" w:hAnsi="仿宋" w:eastAsia="仿宋" w:cs="仿宋"/>
          <w:sz w:val="28"/>
          <w:szCs w:val="28"/>
        </w:rPr>
      </w:pPr>
      <w:r>
        <w:rPr>
          <w:rFonts w:hint="eastAsia" w:ascii="仿宋" w:hAnsi="仿宋" w:eastAsia="仿宋" w:cs="仿宋"/>
          <w:sz w:val="28"/>
          <w:szCs w:val="28"/>
        </w:rPr>
        <w:br w:type="page"/>
      </w:r>
    </w:p>
    <w:p w14:paraId="3D611F4E">
      <w:pPr>
        <w:spacing w:line="366" w:lineRule="exact"/>
        <w:jc w:val="center"/>
        <w:rPr>
          <w:rFonts w:ascii="仿宋" w:hAnsi="仿宋" w:eastAsia="仿宋" w:cs="仿宋"/>
          <w:b/>
          <w:bCs/>
          <w:sz w:val="32"/>
          <w:szCs w:val="32"/>
        </w:rPr>
      </w:pPr>
    </w:p>
    <w:p w14:paraId="2727B405">
      <w:pPr>
        <w:spacing w:line="366" w:lineRule="exact"/>
        <w:jc w:val="center"/>
        <w:rPr>
          <w:rFonts w:ascii="仿宋" w:hAnsi="仿宋" w:eastAsia="仿宋" w:cs="仿宋"/>
          <w:sz w:val="20"/>
          <w:szCs w:val="20"/>
        </w:rPr>
      </w:pPr>
      <w:r>
        <w:rPr>
          <w:rFonts w:hint="eastAsia" w:ascii="仿宋" w:hAnsi="仿宋" w:eastAsia="仿宋" w:cs="仿宋"/>
          <w:b/>
          <w:bCs/>
          <w:sz w:val="32"/>
          <w:szCs w:val="32"/>
        </w:rPr>
        <w:t>目录</w:t>
      </w:r>
    </w:p>
    <w:p w14:paraId="4BE1BAA0">
      <w:pPr>
        <w:spacing w:line="200" w:lineRule="exact"/>
        <w:rPr>
          <w:rFonts w:ascii="仿宋" w:hAnsi="仿宋" w:eastAsia="仿宋" w:cs="仿宋"/>
          <w:sz w:val="20"/>
          <w:szCs w:val="20"/>
        </w:rPr>
      </w:pPr>
    </w:p>
    <w:p w14:paraId="12302001">
      <w:pPr>
        <w:spacing w:line="200" w:lineRule="exact"/>
        <w:rPr>
          <w:rFonts w:ascii="仿宋" w:hAnsi="仿宋" w:eastAsia="仿宋" w:cs="仿宋"/>
          <w:sz w:val="20"/>
          <w:szCs w:val="20"/>
        </w:rPr>
      </w:pPr>
    </w:p>
    <w:p w14:paraId="7FD12D8C">
      <w:pPr>
        <w:spacing w:line="480" w:lineRule="auto"/>
        <w:ind w:left="851"/>
        <w:rPr>
          <w:rFonts w:ascii="仿宋" w:hAnsi="仿宋" w:eastAsia="仿宋" w:cs="仿宋"/>
          <w:sz w:val="24"/>
          <w:szCs w:val="24"/>
        </w:rPr>
      </w:pPr>
      <w:r>
        <w:rPr>
          <w:rFonts w:hint="eastAsia" w:ascii="仿宋" w:hAnsi="仿宋" w:eastAsia="仿宋" w:cs="仿宋"/>
          <w:sz w:val="24"/>
          <w:szCs w:val="24"/>
        </w:rPr>
        <w:t>一、投标函</w:t>
      </w:r>
    </w:p>
    <w:p w14:paraId="5C9E6B24">
      <w:pPr>
        <w:spacing w:line="480" w:lineRule="auto"/>
        <w:ind w:left="851"/>
        <w:rPr>
          <w:rFonts w:ascii="仿宋" w:hAnsi="仿宋" w:eastAsia="仿宋" w:cs="仿宋"/>
          <w:sz w:val="24"/>
          <w:szCs w:val="24"/>
        </w:rPr>
      </w:pPr>
      <w:r>
        <w:rPr>
          <w:rFonts w:hint="eastAsia" w:ascii="仿宋" w:hAnsi="仿宋" w:eastAsia="仿宋" w:cs="仿宋"/>
          <w:sz w:val="24"/>
          <w:szCs w:val="24"/>
        </w:rPr>
        <w:t>二、法定代表人（单位负责人）身份证明（适用于无委托代理人的情况）</w:t>
      </w:r>
    </w:p>
    <w:p w14:paraId="2BEF69FB">
      <w:pPr>
        <w:spacing w:line="480" w:lineRule="auto"/>
        <w:ind w:left="851"/>
        <w:rPr>
          <w:rFonts w:ascii="仿宋" w:hAnsi="仿宋" w:eastAsia="仿宋" w:cs="仿宋"/>
          <w:sz w:val="24"/>
          <w:szCs w:val="24"/>
        </w:rPr>
      </w:pPr>
      <w:r>
        <w:rPr>
          <w:rFonts w:hint="eastAsia" w:ascii="仿宋" w:hAnsi="仿宋" w:eastAsia="仿宋" w:cs="仿宋"/>
          <w:sz w:val="24"/>
          <w:szCs w:val="24"/>
        </w:rPr>
        <w:t>三、授权委托书（适用于有委托代理人的情况）</w:t>
      </w:r>
    </w:p>
    <w:p w14:paraId="565EB8EE">
      <w:pPr>
        <w:spacing w:line="480" w:lineRule="auto"/>
        <w:ind w:left="851"/>
        <w:rPr>
          <w:rFonts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lang w:val="en-US" w:eastAsia="zh-CN"/>
        </w:rPr>
        <w:t>开</w:t>
      </w:r>
      <w:r>
        <w:rPr>
          <w:rFonts w:hint="eastAsia" w:ascii="仿宋" w:hAnsi="仿宋" w:eastAsia="仿宋" w:cs="仿宋"/>
          <w:sz w:val="24"/>
          <w:szCs w:val="24"/>
        </w:rPr>
        <w:t>标一览表</w:t>
      </w:r>
    </w:p>
    <w:p w14:paraId="52759CD7">
      <w:pPr>
        <w:spacing w:line="480" w:lineRule="auto"/>
        <w:ind w:left="851"/>
        <w:rPr>
          <w:rFonts w:ascii="仿宋" w:hAnsi="仿宋" w:eastAsia="仿宋" w:cs="仿宋"/>
          <w:sz w:val="24"/>
          <w:szCs w:val="24"/>
        </w:rPr>
      </w:pPr>
      <w:r>
        <w:rPr>
          <w:rFonts w:hint="eastAsia" w:ascii="仿宋" w:hAnsi="仿宋" w:eastAsia="仿宋" w:cs="仿宋"/>
          <w:sz w:val="24"/>
          <w:szCs w:val="24"/>
        </w:rPr>
        <w:t>五、分项报价表</w:t>
      </w:r>
    </w:p>
    <w:p w14:paraId="4647AF3D">
      <w:pPr>
        <w:spacing w:line="480" w:lineRule="auto"/>
        <w:ind w:left="851"/>
        <w:rPr>
          <w:rFonts w:ascii="仿宋" w:hAnsi="仿宋" w:eastAsia="仿宋" w:cs="仿宋"/>
          <w:sz w:val="24"/>
          <w:szCs w:val="24"/>
        </w:rPr>
      </w:pPr>
      <w:r>
        <w:rPr>
          <w:rFonts w:hint="eastAsia" w:ascii="仿宋" w:hAnsi="仿宋" w:eastAsia="仿宋" w:cs="仿宋"/>
          <w:sz w:val="24"/>
          <w:szCs w:val="24"/>
        </w:rPr>
        <w:t>六、资格审查资料</w:t>
      </w:r>
    </w:p>
    <w:p w14:paraId="55300B13">
      <w:pPr>
        <w:spacing w:line="480" w:lineRule="auto"/>
        <w:ind w:left="851"/>
        <w:rPr>
          <w:rFonts w:ascii="仿宋" w:hAnsi="仿宋" w:eastAsia="仿宋" w:cs="仿宋"/>
          <w:sz w:val="24"/>
          <w:szCs w:val="24"/>
        </w:rPr>
      </w:pPr>
      <w:r>
        <w:rPr>
          <w:rFonts w:hint="eastAsia" w:ascii="仿宋" w:hAnsi="仿宋" w:eastAsia="仿宋" w:cs="仿宋"/>
          <w:sz w:val="24"/>
          <w:szCs w:val="24"/>
        </w:rPr>
        <w:t>七、商务偏离表</w:t>
      </w:r>
    </w:p>
    <w:p w14:paraId="5E9017BE">
      <w:pPr>
        <w:spacing w:line="480" w:lineRule="auto"/>
        <w:ind w:left="851"/>
        <w:rPr>
          <w:rFonts w:ascii="仿宋" w:hAnsi="仿宋" w:eastAsia="仿宋" w:cs="仿宋"/>
          <w:sz w:val="24"/>
          <w:szCs w:val="24"/>
        </w:rPr>
      </w:pPr>
      <w:r>
        <w:rPr>
          <w:rFonts w:hint="eastAsia" w:ascii="仿宋" w:hAnsi="仿宋" w:eastAsia="仿宋" w:cs="仿宋"/>
          <w:sz w:val="24"/>
          <w:szCs w:val="24"/>
        </w:rPr>
        <w:t>八、技术偏离表</w:t>
      </w:r>
    </w:p>
    <w:p w14:paraId="78626F05">
      <w:pPr>
        <w:spacing w:line="480" w:lineRule="auto"/>
        <w:ind w:left="851"/>
        <w:rPr>
          <w:rFonts w:hint="default" w:ascii="仿宋" w:hAnsi="仿宋" w:eastAsia="仿宋" w:cs="仿宋"/>
          <w:sz w:val="24"/>
          <w:szCs w:val="24"/>
          <w:lang w:val="en-US" w:eastAsia="zh-CN"/>
        </w:rPr>
      </w:pPr>
      <w:r>
        <w:rPr>
          <w:rFonts w:hint="eastAsia" w:ascii="仿宋" w:hAnsi="仿宋" w:eastAsia="仿宋" w:cs="仿宋"/>
          <w:sz w:val="24"/>
          <w:szCs w:val="24"/>
        </w:rPr>
        <w:t>九、</w:t>
      </w:r>
      <w:r>
        <w:rPr>
          <w:rFonts w:hint="eastAsia" w:ascii="仿宋" w:hAnsi="仿宋" w:eastAsia="仿宋" w:cs="仿宋"/>
          <w:sz w:val="24"/>
          <w:szCs w:val="24"/>
          <w:lang w:val="en-US" w:eastAsia="zh-CN"/>
        </w:rPr>
        <w:t>拟投入本项目的人员一览表</w:t>
      </w:r>
    </w:p>
    <w:p w14:paraId="179ED4D7">
      <w:pPr>
        <w:spacing w:line="480" w:lineRule="auto"/>
        <w:ind w:left="851"/>
        <w:rPr>
          <w:rFonts w:hint="eastAsia" w:ascii="仿宋" w:hAnsi="仿宋" w:eastAsia="仿宋" w:cs="仿宋"/>
          <w:sz w:val="24"/>
          <w:szCs w:val="24"/>
        </w:rPr>
      </w:pPr>
      <w:r>
        <w:rPr>
          <w:rFonts w:hint="eastAsia" w:ascii="仿宋" w:hAnsi="仿宋" w:eastAsia="仿宋" w:cs="仿宋"/>
          <w:sz w:val="24"/>
          <w:szCs w:val="24"/>
        </w:rPr>
        <w:t>十、技术服务和质保期服务计划</w:t>
      </w:r>
    </w:p>
    <w:p w14:paraId="364F8B0F">
      <w:pPr>
        <w:spacing w:line="480" w:lineRule="auto"/>
        <w:ind w:left="851"/>
        <w:rPr>
          <w:rFonts w:hint="eastAsia" w:ascii="仿宋" w:hAnsi="仿宋" w:eastAsia="仿宋" w:cs="仿宋"/>
          <w:sz w:val="24"/>
          <w:szCs w:val="24"/>
        </w:rPr>
      </w:pPr>
      <w:r>
        <w:rPr>
          <w:rFonts w:hint="eastAsia" w:ascii="仿宋" w:hAnsi="仿宋" w:eastAsia="仿宋" w:cs="仿宋"/>
          <w:sz w:val="24"/>
          <w:szCs w:val="24"/>
        </w:rPr>
        <w:t>十一、廉洁承诺书</w:t>
      </w:r>
    </w:p>
    <w:p w14:paraId="7C48DAD9">
      <w:pPr>
        <w:spacing w:line="480" w:lineRule="auto"/>
        <w:ind w:left="851"/>
        <w:rPr>
          <w:rFonts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二</w:t>
      </w:r>
      <w:r>
        <w:rPr>
          <w:rFonts w:hint="eastAsia" w:ascii="仿宋" w:hAnsi="仿宋" w:eastAsia="仿宋" w:cs="仿宋"/>
          <w:sz w:val="24"/>
          <w:szCs w:val="24"/>
        </w:rPr>
        <w:t>、其他资料</w:t>
      </w:r>
    </w:p>
    <w:p w14:paraId="2FB1A077">
      <w:pPr>
        <w:jc w:val="center"/>
        <w:rPr>
          <w:rFonts w:ascii="仿宋" w:hAnsi="仿宋" w:eastAsia="仿宋" w:cs="仿宋"/>
          <w:sz w:val="21"/>
          <w:szCs w:val="21"/>
        </w:rPr>
      </w:pPr>
    </w:p>
    <w:p w14:paraId="16D778FD">
      <w:pPr>
        <w:jc w:val="center"/>
        <w:rPr>
          <w:rFonts w:ascii="仿宋" w:hAnsi="仿宋" w:eastAsia="仿宋" w:cs="仿宋"/>
          <w:sz w:val="21"/>
          <w:szCs w:val="21"/>
        </w:rPr>
      </w:pPr>
    </w:p>
    <w:p w14:paraId="612EDE20">
      <w:pPr>
        <w:rPr>
          <w:rFonts w:ascii="仿宋" w:hAnsi="仿宋" w:eastAsia="仿宋" w:cs="仿宋"/>
          <w:sz w:val="21"/>
          <w:szCs w:val="21"/>
        </w:rPr>
      </w:pPr>
      <w:r>
        <w:rPr>
          <w:rFonts w:hint="eastAsia" w:ascii="仿宋" w:hAnsi="仿宋" w:eastAsia="仿宋" w:cs="仿宋"/>
          <w:sz w:val="21"/>
          <w:szCs w:val="21"/>
        </w:rPr>
        <w:br w:type="page"/>
      </w:r>
    </w:p>
    <w:p w14:paraId="45A37496">
      <w:pPr>
        <w:spacing w:line="366" w:lineRule="exact"/>
        <w:jc w:val="center"/>
        <w:rPr>
          <w:rFonts w:ascii="仿宋" w:hAnsi="仿宋" w:eastAsia="仿宋" w:cs="仿宋"/>
          <w:sz w:val="20"/>
          <w:szCs w:val="20"/>
        </w:rPr>
      </w:pPr>
      <w:r>
        <w:rPr>
          <w:rFonts w:hint="eastAsia" w:ascii="仿宋" w:hAnsi="仿宋" w:eastAsia="仿宋" w:cs="仿宋"/>
          <w:b/>
          <w:bCs/>
          <w:sz w:val="32"/>
          <w:szCs w:val="32"/>
        </w:rPr>
        <w:t>一、投标函</w:t>
      </w:r>
    </w:p>
    <w:p w14:paraId="7DC02C8C">
      <w:pPr>
        <w:spacing w:line="232" w:lineRule="exact"/>
        <w:rPr>
          <w:rFonts w:ascii="仿宋" w:hAnsi="仿宋" w:eastAsia="仿宋" w:cs="仿宋"/>
          <w:sz w:val="20"/>
          <w:szCs w:val="20"/>
        </w:rPr>
      </w:pPr>
    </w:p>
    <w:p w14:paraId="6A2D3391">
      <w:pPr>
        <w:spacing w:line="440" w:lineRule="exact"/>
        <w:rPr>
          <w:rFonts w:ascii="仿宋" w:hAnsi="仿宋" w:eastAsia="仿宋" w:cs="仿宋"/>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（招标人名称）</w:t>
      </w:r>
      <w:r>
        <w:rPr>
          <w:rFonts w:hint="eastAsia" w:ascii="仿宋" w:hAnsi="仿宋" w:eastAsia="仿宋" w:cs="仿宋"/>
          <w:sz w:val="24"/>
          <w:szCs w:val="24"/>
        </w:rPr>
        <w:t>：</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AB30B77">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（项目名称/项目编号）</w:t>
      </w:r>
      <w:r>
        <w:rPr>
          <w:rFonts w:hint="eastAsia" w:ascii="仿宋" w:hAnsi="仿宋" w:eastAsia="仿宋" w:cs="仿宋"/>
          <w:sz w:val="24"/>
          <w:szCs w:val="24"/>
        </w:rPr>
        <w:t>设备采购招标项目招标文件的全部内容，愿意以人民币</w:t>
      </w:r>
      <w:r>
        <w:rPr>
          <w:rFonts w:hint="eastAsia" w:ascii="仿宋" w:hAnsi="仿宋" w:eastAsia="仿宋" w:cs="仿宋"/>
          <w:sz w:val="24"/>
          <w:szCs w:val="24"/>
          <w:u w:val="single"/>
        </w:rPr>
        <w:t>（大写）            （￥</w:t>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的投标总报价提供</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（设备名称）</w:t>
      </w:r>
      <w:r>
        <w:rPr>
          <w:rFonts w:hint="eastAsia" w:ascii="仿宋" w:hAnsi="仿宋" w:eastAsia="仿宋" w:cs="仿宋"/>
          <w:sz w:val="24"/>
          <w:szCs w:val="24"/>
        </w:rPr>
        <w:t>及技术服务和质保期服务，并按合同约定履行责任和义务。</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CB75EC8">
      <w:pPr>
        <w:tabs>
          <w:tab w:val="left" w:pos="1038"/>
        </w:tabs>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2.我方的投标文件（正本份，副本份）包括下列内容：</w:t>
      </w:r>
    </w:p>
    <w:p w14:paraId="41E2ADE0">
      <w:pPr>
        <w:tabs>
          <w:tab w:val="left" w:pos="1038"/>
        </w:tabs>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（1）投标函；</w:t>
      </w:r>
    </w:p>
    <w:p w14:paraId="588782E9">
      <w:pPr>
        <w:spacing w:line="440" w:lineRule="exact"/>
        <w:ind w:firstLine="520" w:firstLineChars="217"/>
        <w:rPr>
          <w:rFonts w:hint="eastAsia" w:ascii="仿宋" w:hAnsi="仿宋" w:eastAsia="仿宋" w:cs="仿宋"/>
          <w:sz w:val="24"/>
          <w:szCs w:val="24"/>
        </w:rPr>
      </w:pPr>
      <w:r>
        <w:rPr>
          <w:rFonts w:hint="eastAsia" w:ascii="仿宋" w:hAnsi="仿宋" w:eastAsia="仿宋" w:cs="仿宋"/>
          <w:sz w:val="24"/>
          <w:szCs w:val="24"/>
        </w:rPr>
        <w:t>（2）法定代表人（单位负责人）身份证明或授权委托书；</w:t>
      </w:r>
    </w:p>
    <w:p w14:paraId="2A3F1189">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（3）开标一览表；</w:t>
      </w:r>
    </w:p>
    <w:p w14:paraId="4FDA30BF">
      <w:pPr>
        <w:tabs>
          <w:tab w:val="left" w:pos="9356"/>
        </w:tabs>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（4）分项报价表；</w:t>
      </w:r>
    </w:p>
    <w:p w14:paraId="598F7533">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（5）资格审查资料；</w:t>
      </w:r>
    </w:p>
    <w:p w14:paraId="5346CE98">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（6）商务和技术偏差表；</w:t>
      </w:r>
    </w:p>
    <w:p w14:paraId="2C5D1A10">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（7）投标设备技术性能指标的详细描述及技术支持资料；</w:t>
      </w:r>
    </w:p>
    <w:p w14:paraId="515CE3EF">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（8）技术服务和质保期服务计划；</w:t>
      </w:r>
    </w:p>
    <w:p w14:paraId="0C66C776">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w:t>
      </w:r>
    </w:p>
    <w:p w14:paraId="65C50D41">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投标文件的上述组成部分如存在内容不一致的，以投标函为准。</w:t>
      </w:r>
    </w:p>
    <w:p w14:paraId="7226AFFB">
      <w:pPr>
        <w:spacing w:line="440" w:lineRule="exact"/>
        <w:ind w:firstLine="520" w:firstLineChars="217"/>
        <w:rPr>
          <w:rFonts w:ascii="仿宋" w:hAnsi="仿宋" w:eastAsia="仿宋" w:cs="仿宋"/>
          <w:color w:val="000000"/>
          <w:sz w:val="24"/>
          <w:szCs w:val="24"/>
        </w:rPr>
      </w:pPr>
      <w:r>
        <w:rPr>
          <w:rFonts w:hint="eastAsia" w:ascii="仿宋" w:hAnsi="仿宋" w:eastAsia="仿宋" w:cs="仿宋"/>
          <w:sz w:val="24"/>
          <w:szCs w:val="24"/>
        </w:rPr>
        <w:t>3.我方</w:t>
      </w:r>
      <w:r>
        <w:rPr>
          <w:rFonts w:hint="eastAsia" w:ascii="仿宋" w:hAnsi="仿宋" w:eastAsia="仿宋" w:cs="仿宋"/>
          <w:color w:val="000000"/>
          <w:sz w:val="24"/>
          <w:szCs w:val="24"/>
        </w:rPr>
        <w:t>已经详细审查全部招标文件，包括补充文件等，对此无异议。</w:t>
      </w:r>
    </w:p>
    <w:p w14:paraId="250FD735">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color w:val="000000"/>
          <w:sz w:val="24"/>
          <w:szCs w:val="24"/>
        </w:rPr>
        <w:t>我方</w:t>
      </w:r>
      <w:r>
        <w:rPr>
          <w:rFonts w:hint="eastAsia" w:ascii="仿宋" w:hAnsi="仿宋" w:eastAsia="仿宋" w:cs="仿宋"/>
          <w:sz w:val="24"/>
          <w:szCs w:val="24"/>
        </w:rPr>
        <w:t>承诺除商务和技术偏离表列出的偏差外，我方响应招标文件的全部要求。</w:t>
      </w:r>
    </w:p>
    <w:p w14:paraId="4AF6CE90">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5.我方承诺在招标文件规定的投标有效期</w:t>
      </w:r>
      <w:r>
        <w:rPr>
          <w:rFonts w:hint="eastAsia" w:ascii="仿宋" w:hAnsi="仿宋" w:eastAsia="仿宋" w:cs="仿宋"/>
          <w:sz w:val="24"/>
          <w:szCs w:val="24"/>
          <w:u w:val="single"/>
          <w:lang w:val="en-US" w:eastAsia="zh-CN"/>
        </w:rPr>
        <w:t>6个月</w:t>
      </w:r>
      <w:r>
        <w:rPr>
          <w:rFonts w:hint="eastAsia" w:ascii="仿宋" w:hAnsi="仿宋" w:eastAsia="仿宋" w:cs="仿宋"/>
          <w:sz w:val="24"/>
          <w:szCs w:val="24"/>
        </w:rPr>
        <w:t>内不撤销投标文件。</w:t>
      </w:r>
    </w:p>
    <w:p w14:paraId="755FAE56">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6.如我方中标，我方承诺：</w:t>
      </w:r>
    </w:p>
    <w:p w14:paraId="0EF68E06">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（1）在收到中标通知后，在中标通知规定的期限内与你方签订合同；</w:t>
      </w:r>
    </w:p>
    <w:p w14:paraId="16AFC963">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（2）在签订合同时不向你方提出附加条件；</w:t>
      </w:r>
    </w:p>
    <w:p w14:paraId="04CF156E">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（3）在合同约定的期限内完成合同规定的全部义务。</w:t>
      </w:r>
    </w:p>
    <w:p w14:paraId="24889E1A">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7．我方在此声明，所递交的投标文件及有关资料内容完整、真实和准确，不存在</w:t>
      </w:r>
      <w:r>
        <w:rPr>
          <w:rFonts w:hint="eastAsia" w:ascii="仿宋" w:hAnsi="仿宋" w:eastAsia="仿宋" w:cs="仿宋"/>
          <w:sz w:val="24"/>
          <w:szCs w:val="24"/>
          <w:lang w:val="en-US" w:eastAsia="zh-CN"/>
        </w:rPr>
        <w:t>任何违法、违规</w:t>
      </w:r>
      <w:r>
        <w:rPr>
          <w:rFonts w:hint="eastAsia" w:ascii="仿宋" w:hAnsi="仿宋" w:eastAsia="仿宋" w:cs="仿宋"/>
          <w:sz w:val="24"/>
          <w:szCs w:val="24"/>
        </w:rPr>
        <w:t>情形。</w:t>
      </w:r>
    </w:p>
    <w:p w14:paraId="35BB8EF7">
      <w:pPr>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8.我方</w:t>
      </w:r>
      <w:r>
        <w:rPr>
          <w:rFonts w:hint="eastAsia" w:ascii="仿宋" w:hAnsi="仿宋" w:eastAsia="仿宋" w:cs="仿宋"/>
          <w:color w:val="000000"/>
          <w:sz w:val="24"/>
          <w:szCs w:val="24"/>
        </w:rPr>
        <w:t>同意提供按照贵方要求提供与投标有关的一切数据或资料，完全理解贵方不一定接受最低价的投标或收到的任何投标。</w:t>
      </w:r>
    </w:p>
    <w:p w14:paraId="181F0CB1">
      <w:pPr>
        <w:tabs>
          <w:tab w:val="left" w:pos="4120"/>
        </w:tabs>
        <w:spacing w:line="440" w:lineRule="exact"/>
        <w:ind w:firstLine="520" w:firstLineChars="21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u w:val="single"/>
        </w:rPr>
        <w:t>（其他补充说明）。</w:t>
      </w:r>
    </w:p>
    <w:p w14:paraId="0656E402">
      <w:pPr>
        <w:spacing w:line="360" w:lineRule="exact"/>
        <w:rPr>
          <w:rFonts w:ascii="仿宋" w:hAnsi="仿宋" w:eastAsia="仿宋" w:cs="仿宋"/>
          <w:sz w:val="24"/>
          <w:szCs w:val="24"/>
        </w:rPr>
      </w:pPr>
    </w:p>
    <w:p w14:paraId="436D20EA">
      <w:pPr>
        <w:spacing w:line="360" w:lineRule="exact"/>
        <w:rPr>
          <w:rFonts w:ascii="仿宋" w:hAnsi="仿宋" w:eastAsia="仿宋" w:cs="仿宋"/>
          <w:sz w:val="24"/>
          <w:szCs w:val="24"/>
        </w:rPr>
      </w:pPr>
    </w:p>
    <w:p w14:paraId="3172EC1C">
      <w:pPr>
        <w:spacing w:line="381" w:lineRule="exact"/>
        <w:rPr>
          <w:rFonts w:ascii="仿宋" w:hAnsi="仿宋" w:eastAsia="仿宋" w:cs="仿宋"/>
          <w:sz w:val="24"/>
          <w:szCs w:val="24"/>
        </w:rPr>
      </w:pPr>
      <w:bookmarkStart w:id="36" w:name="page80"/>
      <w:bookmarkEnd w:id="36"/>
    </w:p>
    <w:p w14:paraId="3AD4AD06">
      <w:pPr>
        <w:tabs>
          <w:tab w:val="left" w:pos="7480"/>
        </w:tabs>
        <w:spacing w:line="240" w:lineRule="exact"/>
        <w:ind w:left="2880"/>
        <w:rPr>
          <w:rFonts w:ascii="仿宋" w:hAnsi="仿宋" w:eastAsia="仿宋" w:cs="仿宋"/>
          <w:sz w:val="24"/>
          <w:szCs w:val="24"/>
        </w:rPr>
      </w:pPr>
      <w:r>
        <w:rPr>
          <w:rFonts w:hint="eastAsia" w:ascii="仿宋" w:hAnsi="仿宋" w:eastAsia="仿宋" w:cs="仿宋"/>
          <w:sz w:val="24"/>
          <w:szCs w:val="24"/>
        </w:rPr>
        <w:t>投 标 人：（盖单位章）</w:t>
      </w:r>
    </w:p>
    <w:p w14:paraId="2CDE42E0">
      <w:pPr>
        <w:spacing w:line="20" w:lineRule="exact"/>
        <w:rPr>
          <w:rFonts w:ascii="仿宋" w:hAnsi="仿宋" w:eastAsia="仿宋" w:cs="仿宋"/>
          <w:sz w:val="24"/>
          <w:szCs w:val="24"/>
        </w:rPr>
      </w:pPr>
    </w:p>
    <w:p w14:paraId="112FE7C8">
      <w:pPr>
        <w:spacing w:line="182"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6432" behindDoc="0" locked="0" layoutInCell="0" allowOverlap="1">
                <wp:simplePos x="0" y="0"/>
                <wp:positionH relativeFrom="column">
                  <wp:posOffset>2626995</wp:posOffset>
                </wp:positionH>
                <wp:positionV relativeFrom="paragraph">
                  <wp:posOffset>1905</wp:posOffset>
                </wp:positionV>
                <wp:extent cx="2936875" cy="0"/>
                <wp:effectExtent l="0" t="0" r="15875" b="0"/>
                <wp:wrapNone/>
                <wp:docPr id="9" name="直线 17"/>
                <wp:cNvGraphicFramePr/>
                <a:graphic xmlns:a="http://schemas.openxmlformats.org/drawingml/2006/main">
                  <a:graphicData uri="http://schemas.microsoft.com/office/word/2010/wordprocessingShape">
                    <wps:wsp>
                      <wps:cNvCnPr/>
                      <wps:spPr>
                        <a:xfrm>
                          <a:off x="0" y="0"/>
                          <a:ext cx="293687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206.85pt;margin-top:0.15pt;height:0pt;width:231.25pt;z-index:251666432;mso-width-relative:page;mso-height-relative:page;" filled="f" stroked="t" coordsize="21600,21600" o:allowincell="f" o:gfxdata="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uM/RO1QAAAAUBAAAP&#10;AAAAAAAAAAEAIAAAACIAAABkcnMvZG93bnJldi54bWxQSwECFAAUAAAACACHTuJAx+sTbOIBAADQ&#10;AwAADgAAAAAAAAABACAAAAAkAQAAZHJzL2Uyb0RvYy54bWxQSwUGAAAAAAYABgBZAQAAeAUAAAAA&#10;">
                <v:fill on="f" focussize="0,0"/>
                <v:stroke weight="0.48pt" color="#000000" joinstyle="round"/>
                <v:imagedata o:title=""/>
                <o:lock v:ext="edit" aspectratio="f"/>
              </v:line>
            </w:pict>
          </mc:Fallback>
        </mc:AlternateContent>
      </w:r>
    </w:p>
    <w:p w14:paraId="2D12478B">
      <w:pPr>
        <w:tabs>
          <w:tab w:val="left" w:pos="7900"/>
        </w:tabs>
        <w:spacing w:line="240" w:lineRule="exact"/>
        <w:ind w:left="2880"/>
        <w:rPr>
          <w:rFonts w:ascii="仿宋" w:hAnsi="仿宋" w:eastAsia="仿宋" w:cs="仿宋"/>
          <w:sz w:val="24"/>
          <w:szCs w:val="24"/>
        </w:rPr>
      </w:pPr>
      <w:r>
        <w:rPr>
          <w:rFonts w:hint="eastAsia" w:ascii="仿宋" w:hAnsi="仿宋" w:eastAsia="仿宋" w:cs="仿宋"/>
          <w:sz w:val="24"/>
          <w:szCs w:val="24"/>
        </w:rPr>
        <w:t>法定代表人（单位负责人）或其委托代理人：</w:t>
      </w:r>
      <w:r>
        <w:rPr>
          <w:rFonts w:hint="eastAsia" w:ascii="仿宋" w:hAnsi="仿宋" w:eastAsia="仿宋" w:cs="仿宋"/>
          <w:sz w:val="24"/>
          <w:szCs w:val="24"/>
          <w:u w:val="single"/>
        </w:rPr>
        <w:t>（签字）</w:t>
      </w:r>
    </w:p>
    <w:p w14:paraId="5B959406">
      <w:pPr>
        <w:spacing w:line="180" w:lineRule="exact"/>
        <w:rPr>
          <w:rFonts w:ascii="仿宋" w:hAnsi="仿宋" w:eastAsia="仿宋" w:cs="仿宋"/>
          <w:sz w:val="24"/>
          <w:szCs w:val="24"/>
        </w:rPr>
      </w:pPr>
    </w:p>
    <w:p w14:paraId="54A98407">
      <w:pPr>
        <w:tabs>
          <w:tab w:val="left" w:pos="3500"/>
        </w:tabs>
        <w:spacing w:line="240" w:lineRule="exact"/>
        <w:ind w:left="2880"/>
        <w:rPr>
          <w:rFonts w:ascii="仿宋" w:hAnsi="仿宋" w:eastAsia="仿宋" w:cs="仿宋"/>
          <w:sz w:val="24"/>
          <w:szCs w:val="24"/>
        </w:rPr>
      </w:pPr>
      <w:r>
        <w:rPr>
          <w:rFonts w:hint="eastAsia" w:ascii="仿宋" w:hAnsi="仿宋" w:eastAsia="仿宋" w:cs="仿宋"/>
          <w:sz w:val="24"/>
          <w:szCs w:val="24"/>
        </w:rPr>
        <w:t>地</w:t>
      </w:r>
      <w:r>
        <w:rPr>
          <w:rFonts w:hint="eastAsia" w:ascii="仿宋" w:hAnsi="仿宋" w:eastAsia="仿宋" w:cs="仿宋"/>
          <w:sz w:val="24"/>
          <w:szCs w:val="24"/>
        </w:rPr>
        <w:tab/>
      </w:r>
      <w:r>
        <w:rPr>
          <w:rFonts w:hint="eastAsia" w:ascii="仿宋" w:hAnsi="仿宋" w:eastAsia="仿宋" w:cs="仿宋"/>
          <w:sz w:val="24"/>
          <w:szCs w:val="24"/>
        </w:rPr>
        <w:t>址：</w:t>
      </w:r>
    </w:p>
    <w:p w14:paraId="36BF16EB">
      <w:pPr>
        <w:spacing w:line="2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1312" behindDoc="0" locked="0" layoutInCell="0" allowOverlap="1">
                <wp:simplePos x="0" y="0"/>
                <wp:positionH relativeFrom="column">
                  <wp:posOffset>2496820</wp:posOffset>
                </wp:positionH>
                <wp:positionV relativeFrom="paragraph">
                  <wp:posOffset>0</wp:posOffset>
                </wp:positionV>
                <wp:extent cx="3067050" cy="0"/>
                <wp:effectExtent l="0" t="0" r="0" b="0"/>
                <wp:wrapNone/>
                <wp:docPr id="4" name="Shape 137"/>
                <wp:cNvGraphicFramePr/>
                <a:graphic xmlns:a="http://schemas.openxmlformats.org/drawingml/2006/main">
                  <a:graphicData uri="http://schemas.microsoft.com/office/word/2010/wordprocessingShape">
                    <wps:wsp>
                      <wps:cNvCnPr/>
                      <wps:spPr>
                        <a:xfrm>
                          <a:off x="0" y="0"/>
                          <a:ext cx="306705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Shape 137" o:spid="_x0000_s1026" o:spt="20" style="position:absolute;left:0pt;margin-left:196.6pt;margin-top:0pt;height:0pt;width:241.5pt;z-index:251661312;mso-width-relative:page;mso-height-relative:page;" filled="f" stroked="t" coordsize="21600,21600" o:allowincell="f" o:gfxdata="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ZXD41AAAAAUBAAAPAAAAAAAAAAEAIAAAACIA&#10;AABkcnMvZG93bnJldi54bWxQSwECFAAUAAAACACHTuJApQQuL9QBAADQAwAADgAAAAAAAAABACAA&#10;AAAjAQAAZHJzL2Uyb0RvYy54bWxQSwUGAAAAAAYABgBZAQAAaQUAAAAA&#10;">
                <v:fill on="f" focussize="0,0"/>
                <v:stroke weight="0.48pt" color="#000000" joinstyle="round"/>
                <v:imagedata o:title=""/>
                <o:lock v:ext="edit" aspectratio="f"/>
              </v:line>
            </w:pict>
          </mc:Fallback>
        </mc:AlternateContent>
      </w:r>
    </w:p>
    <w:p w14:paraId="243DD640">
      <w:pPr>
        <w:spacing w:line="180" w:lineRule="exact"/>
        <w:rPr>
          <w:rFonts w:ascii="仿宋" w:hAnsi="仿宋" w:eastAsia="仿宋" w:cs="仿宋"/>
          <w:sz w:val="24"/>
          <w:szCs w:val="24"/>
        </w:rPr>
      </w:pPr>
    </w:p>
    <w:p w14:paraId="10193B3F">
      <w:pPr>
        <w:tabs>
          <w:tab w:val="left" w:pos="3500"/>
        </w:tabs>
        <w:spacing w:line="240" w:lineRule="exact"/>
        <w:ind w:left="2880"/>
        <w:rPr>
          <w:rFonts w:ascii="仿宋" w:hAnsi="仿宋" w:eastAsia="仿宋" w:cs="仿宋"/>
          <w:sz w:val="24"/>
          <w:szCs w:val="24"/>
        </w:rPr>
      </w:pPr>
      <w:r>
        <w:rPr>
          <w:rFonts w:hint="eastAsia" w:ascii="仿宋" w:hAnsi="仿宋" w:eastAsia="仿宋" w:cs="仿宋"/>
          <w:sz w:val="24"/>
          <w:szCs w:val="24"/>
        </w:rPr>
        <w:t>网</w:t>
      </w:r>
      <w:r>
        <w:rPr>
          <w:rFonts w:hint="eastAsia" w:ascii="仿宋" w:hAnsi="仿宋" w:eastAsia="仿宋" w:cs="仿宋"/>
          <w:sz w:val="24"/>
          <w:szCs w:val="24"/>
        </w:rPr>
        <w:tab/>
      </w:r>
      <w:r>
        <w:rPr>
          <w:rFonts w:hint="eastAsia" w:ascii="仿宋" w:hAnsi="仿宋" w:eastAsia="仿宋" w:cs="仿宋"/>
          <w:sz w:val="24"/>
          <w:szCs w:val="24"/>
        </w:rPr>
        <w:t>址：</w:t>
      </w:r>
    </w:p>
    <w:p w14:paraId="5BE7DA94">
      <w:pPr>
        <w:spacing w:line="2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2336" behindDoc="0" locked="0" layoutInCell="0" allowOverlap="1">
                <wp:simplePos x="0" y="0"/>
                <wp:positionH relativeFrom="column">
                  <wp:posOffset>2496820</wp:posOffset>
                </wp:positionH>
                <wp:positionV relativeFrom="paragraph">
                  <wp:posOffset>0</wp:posOffset>
                </wp:positionV>
                <wp:extent cx="3067050" cy="0"/>
                <wp:effectExtent l="0" t="0" r="0" b="0"/>
                <wp:wrapNone/>
                <wp:docPr id="5" name="Shape 138"/>
                <wp:cNvGraphicFramePr/>
                <a:graphic xmlns:a="http://schemas.openxmlformats.org/drawingml/2006/main">
                  <a:graphicData uri="http://schemas.microsoft.com/office/word/2010/wordprocessingShape">
                    <wps:wsp>
                      <wps:cNvCnPr/>
                      <wps:spPr>
                        <a:xfrm>
                          <a:off x="0" y="0"/>
                          <a:ext cx="306705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38" o:spid="_x0000_s1026" o:spt="20" style="position:absolute;left:0pt;margin-left:196.6pt;margin-top:0pt;height:0pt;width:241.5pt;z-index:251662336;mso-width-relative:page;mso-height-relative:page;" filled="f" stroked="t" coordsize="21600,21600" o:allowincell="f" o:gfxdata="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C3pOz0QAAAAUBAAAPAAAAAAAAAAEAIAAAACIAAABk&#10;cnMvZG93bnJldi54bWxQSwECFAAUAAAACACHTuJAt9dZv9QBAADQAwAADgAAAAAAAAABACAAAAAg&#10;AQAAZHJzL2Uyb0RvYy54bWxQSwUGAAAAAAYABgBZAQAAZgUAAAAA&#10;">
                <v:fill on="f" focussize="0,0"/>
                <v:stroke weight="0.47992125984252pt" color="#000000" joinstyle="round"/>
                <v:imagedata o:title=""/>
                <o:lock v:ext="edit" aspectratio="f"/>
              </v:line>
            </w:pict>
          </mc:Fallback>
        </mc:AlternateContent>
      </w:r>
    </w:p>
    <w:p w14:paraId="76D29A4D">
      <w:pPr>
        <w:spacing w:line="182" w:lineRule="exact"/>
        <w:rPr>
          <w:rFonts w:ascii="仿宋" w:hAnsi="仿宋" w:eastAsia="仿宋" w:cs="仿宋"/>
          <w:sz w:val="24"/>
          <w:szCs w:val="24"/>
        </w:rPr>
      </w:pPr>
    </w:p>
    <w:p w14:paraId="105C3F88">
      <w:pPr>
        <w:tabs>
          <w:tab w:val="left" w:pos="3500"/>
        </w:tabs>
        <w:spacing w:line="240" w:lineRule="exact"/>
        <w:ind w:left="2880"/>
        <w:rPr>
          <w:rFonts w:ascii="仿宋" w:hAnsi="仿宋" w:eastAsia="仿宋" w:cs="仿宋"/>
          <w:sz w:val="24"/>
          <w:szCs w:val="24"/>
        </w:rPr>
      </w:pPr>
      <w:r>
        <w:rPr>
          <w:rFonts w:hint="eastAsia" w:ascii="仿宋" w:hAnsi="仿宋" w:eastAsia="仿宋" w:cs="仿宋"/>
          <w:sz w:val="24"/>
          <w:szCs w:val="24"/>
        </w:rPr>
        <w:t>电</w:t>
      </w:r>
      <w:r>
        <w:rPr>
          <w:rFonts w:hint="eastAsia" w:ascii="仿宋" w:hAnsi="仿宋" w:eastAsia="仿宋" w:cs="仿宋"/>
          <w:sz w:val="24"/>
          <w:szCs w:val="24"/>
        </w:rPr>
        <w:tab/>
      </w:r>
      <w:r>
        <w:rPr>
          <w:rFonts w:hint="eastAsia" w:ascii="仿宋" w:hAnsi="仿宋" w:eastAsia="仿宋" w:cs="仿宋"/>
          <w:sz w:val="24"/>
          <w:szCs w:val="24"/>
        </w:rPr>
        <w:t>话：</w:t>
      </w:r>
    </w:p>
    <w:p w14:paraId="520CEE39">
      <w:pPr>
        <w:spacing w:line="2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3360" behindDoc="0" locked="0" layoutInCell="0" allowOverlap="1">
                <wp:simplePos x="0" y="0"/>
                <wp:positionH relativeFrom="column">
                  <wp:posOffset>2496820</wp:posOffset>
                </wp:positionH>
                <wp:positionV relativeFrom="paragraph">
                  <wp:posOffset>0</wp:posOffset>
                </wp:positionV>
                <wp:extent cx="3067050" cy="0"/>
                <wp:effectExtent l="0" t="0" r="0" b="0"/>
                <wp:wrapNone/>
                <wp:docPr id="6" name="Shape 139"/>
                <wp:cNvGraphicFramePr/>
                <a:graphic xmlns:a="http://schemas.openxmlformats.org/drawingml/2006/main">
                  <a:graphicData uri="http://schemas.microsoft.com/office/word/2010/wordprocessingShape">
                    <wps:wsp>
                      <wps:cNvCnPr/>
                      <wps:spPr>
                        <a:xfrm>
                          <a:off x="0" y="0"/>
                          <a:ext cx="306705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39" o:spid="_x0000_s1026" o:spt="20" style="position:absolute;left:0pt;margin-left:196.6pt;margin-top:0pt;height:0pt;width:241.5pt;z-index:251663360;mso-width-relative:page;mso-height-relative:page;" filled="f" stroked="t" coordsize="21600,21600" o:allowincell="f" o:gfxdata="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Lek7PRAAAABQEAAA8AAAAAAAAAAQAgAAAAIgAAAGRy&#10;cy9kb3ducmV2LnhtbFBLAQIUABQAAAAIAIdO4kB27IIe0wEAANADAAAOAAAAAAAAAAEAIAAAACAB&#10;AABkcnMvZTJvRG9jLnhtbFBLBQYAAAAABgAGAFkBAABlBQAAAAA=&#10;">
                <v:fill on="f" focussize="0,0"/>
                <v:stroke weight="0.47992125984252pt" color="#000000" joinstyle="round"/>
                <v:imagedata o:title=""/>
                <o:lock v:ext="edit" aspectratio="f"/>
              </v:line>
            </w:pict>
          </mc:Fallback>
        </mc:AlternateContent>
      </w:r>
    </w:p>
    <w:p w14:paraId="126956D1">
      <w:pPr>
        <w:spacing w:line="180" w:lineRule="exact"/>
        <w:rPr>
          <w:rFonts w:ascii="仿宋" w:hAnsi="仿宋" w:eastAsia="仿宋" w:cs="仿宋"/>
          <w:sz w:val="24"/>
          <w:szCs w:val="24"/>
        </w:rPr>
      </w:pPr>
    </w:p>
    <w:p w14:paraId="7C18117B">
      <w:pPr>
        <w:tabs>
          <w:tab w:val="left" w:pos="3500"/>
        </w:tabs>
        <w:spacing w:line="240" w:lineRule="exact"/>
        <w:ind w:left="2880"/>
        <w:rPr>
          <w:rFonts w:ascii="仿宋" w:hAnsi="仿宋" w:eastAsia="仿宋" w:cs="仿宋"/>
          <w:sz w:val="24"/>
          <w:szCs w:val="24"/>
        </w:rPr>
      </w:pPr>
      <w:r>
        <w:rPr>
          <w:rFonts w:hint="eastAsia" w:ascii="仿宋" w:hAnsi="仿宋" w:eastAsia="仿宋" w:cs="仿宋"/>
          <w:sz w:val="24"/>
          <w:szCs w:val="24"/>
        </w:rPr>
        <w:t>传</w:t>
      </w:r>
      <w:r>
        <w:rPr>
          <w:rFonts w:hint="eastAsia" w:ascii="仿宋" w:hAnsi="仿宋" w:eastAsia="仿宋" w:cs="仿宋"/>
          <w:sz w:val="24"/>
          <w:szCs w:val="24"/>
        </w:rPr>
        <w:tab/>
      </w:r>
      <w:r>
        <w:rPr>
          <w:rFonts w:hint="eastAsia" w:ascii="仿宋" w:hAnsi="仿宋" w:eastAsia="仿宋" w:cs="仿宋"/>
          <w:sz w:val="24"/>
          <w:szCs w:val="24"/>
        </w:rPr>
        <w:t>真：</w:t>
      </w:r>
    </w:p>
    <w:p w14:paraId="30B390FB">
      <w:pPr>
        <w:spacing w:line="2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4384" behindDoc="0" locked="0" layoutInCell="0" allowOverlap="1">
                <wp:simplePos x="0" y="0"/>
                <wp:positionH relativeFrom="column">
                  <wp:posOffset>2496820</wp:posOffset>
                </wp:positionH>
                <wp:positionV relativeFrom="paragraph">
                  <wp:posOffset>0</wp:posOffset>
                </wp:positionV>
                <wp:extent cx="3067050" cy="0"/>
                <wp:effectExtent l="0" t="0" r="0" b="0"/>
                <wp:wrapNone/>
                <wp:docPr id="7" name="Shape 140"/>
                <wp:cNvGraphicFramePr/>
                <a:graphic xmlns:a="http://schemas.openxmlformats.org/drawingml/2006/main">
                  <a:graphicData uri="http://schemas.microsoft.com/office/word/2010/wordprocessingShape">
                    <wps:wsp>
                      <wps:cNvCnPr/>
                      <wps:spPr>
                        <a:xfrm>
                          <a:off x="0" y="0"/>
                          <a:ext cx="306705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Shape 140" o:spid="_x0000_s1026" o:spt="20" style="position:absolute;left:0pt;margin-left:196.6pt;margin-top:0pt;height:0pt;width:241.5pt;z-index:251664384;mso-width-relative:page;mso-height-relative:page;" filled="f" stroked="t" coordsize="21600,21600" o:allowincell="f" o:gfxdata="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0mVw+NQAAAAFAQAADwAAAAAAAAABACAAAAAiAAAA&#10;ZHJzL2Rvd25yZXYueG1sUEsBAhQAFAAAAAgAh07iQDEEDjPSAQAA0AMAAA4AAAAAAAAAAQAgAAAA&#10;IwEAAGRycy9lMm9Eb2MueG1sUEsFBgAAAAAGAAYAWQEAAGcFAAAAAA==&#10;">
                <v:fill on="f" focussize="0,0"/>
                <v:stroke weight="0.48pt" color="#000000" joinstyle="round"/>
                <v:imagedata o:title=""/>
                <o:lock v:ext="edit" aspectratio="f"/>
              </v:line>
            </w:pict>
          </mc:Fallback>
        </mc:AlternateContent>
      </w:r>
    </w:p>
    <w:p w14:paraId="79A9BC34">
      <w:pPr>
        <w:spacing w:line="180" w:lineRule="exact"/>
        <w:rPr>
          <w:rFonts w:ascii="仿宋" w:hAnsi="仿宋" w:eastAsia="仿宋" w:cs="仿宋"/>
          <w:sz w:val="24"/>
          <w:szCs w:val="24"/>
        </w:rPr>
      </w:pPr>
    </w:p>
    <w:p w14:paraId="579203FB">
      <w:pPr>
        <w:spacing w:line="240" w:lineRule="exact"/>
        <w:ind w:left="2880"/>
        <w:rPr>
          <w:rFonts w:ascii="仿宋" w:hAnsi="仿宋" w:eastAsia="仿宋" w:cs="仿宋"/>
          <w:sz w:val="24"/>
          <w:szCs w:val="24"/>
        </w:rPr>
      </w:pPr>
      <w:r>
        <w:rPr>
          <w:rFonts w:hint="eastAsia" w:ascii="仿宋" w:hAnsi="仿宋" w:eastAsia="仿宋" w:cs="仿宋"/>
          <w:sz w:val="24"/>
          <w:szCs w:val="24"/>
        </w:rPr>
        <w:t>邮政编码：</w:t>
      </w:r>
    </w:p>
    <w:p w14:paraId="313958A5">
      <w:pPr>
        <w:spacing w:line="2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5408" behindDoc="0" locked="0" layoutInCell="0" allowOverlap="1">
                <wp:simplePos x="0" y="0"/>
                <wp:positionH relativeFrom="column">
                  <wp:posOffset>2496820</wp:posOffset>
                </wp:positionH>
                <wp:positionV relativeFrom="paragraph">
                  <wp:posOffset>0</wp:posOffset>
                </wp:positionV>
                <wp:extent cx="3067050" cy="0"/>
                <wp:effectExtent l="0" t="0" r="0" b="0"/>
                <wp:wrapNone/>
                <wp:docPr id="8" name="Shape 141"/>
                <wp:cNvGraphicFramePr/>
                <a:graphic xmlns:a="http://schemas.openxmlformats.org/drawingml/2006/main">
                  <a:graphicData uri="http://schemas.microsoft.com/office/word/2010/wordprocessingShape">
                    <wps:wsp>
                      <wps:cNvCnPr/>
                      <wps:spPr>
                        <a:xfrm>
                          <a:off x="0" y="0"/>
                          <a:ext cx="306705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Shape 141" o:spid="_x0000_s1026" o:spt="20" style="position:absolute;left:0pt;margin-left:196.6pt;margin-top:0pt;height:0pt;width:241.5pt;z-index:251665408;mso-width-relative:page;mso-height-relative:page;" filled="f" stroked="t" coordsize="21600,21600" o:allowincell="f" o:gfxdata="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JlcPjUAAAABQEAAA8AAAAAAAAAAQAgAAAAIgAA&#10;AGRycy9kb3ducmV2LnhtbFBLAQIUABQAAAAIAIdO4kCI9oS10wEAANADAAAOAAAAAAAAAAEAIAAA&#10;ACMBAABkcnMvZTJvRG9jLnhtbFBLBQYAAAAABgAGAFkBAABoBQAAAAA=&#10;">
                <v:fill on="f" focussize="0,0"/>
                <v:stroke weight="0.48pt" color="#000000" joinstyle="round"/>
                <v:imagedata o:title=""/>
                <o:lock v:ext="edit" aspectratio="f"/>
              </v:line>
            </w:pict>
          </mc:Fallback>
        </mc:AlternateContent>
      </w:r>
    </w:p>
    <w:p w14:paraId="271AD6D8">
      <w:pPr>
        <w:spacing w:line="182" w:lineRule="exact"/>
        <w:rPr>
          <w:rFonts w:ascii="仿宋" w:hAnsi="仿宋" w:eastAsia="仿宋" w:cs="仿宋"/>
          <w:sz w:val="24"/>
          <w:szCs w:val="24"/>
        </w:rPr>
      </w:pPr>
    </w:p>
    <w:p w14:paraId="7E5ACA4D">
      <w:pPr>
        <w:jc w:val="center"/>
        <w:rPr>
          <w:rFonts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14:paraId="0B379FBD">
      <w:pPr>
        <w:jc w:val="center"/>
        <w:rPr>
          <w:rFonts w:ascii="仿宋" w:hAnsi="仿宋" w:eastAsia="仿宋" w:cs="仿宋"/>
          <w:sz w:val="20"/>
          <w:szCs w:val="20"/>
        </w:rPr>
      </w:pPr>
    </w:p>
    <w:p w14:paraId="300913C1">
      <w:pPr>
        <w:jc w:val="center"/>
        <w:rPr>
          <w:rFonts w:ascii="仿宋" w:hAnsi="仿宋" w:eastAsia="仿宋" w:cs="仿宋"/>
          <w:sz w:val="20"/>
          <w:szCs w:val="20"/>
        </w:rPr>
      </w:pPr>
    </w:p>
    <w:p w14:paraId="4D97EE3A">
      <w:pPr>
        <w:rPr>
          <w:rFonts w:ascii="仿宋" w:hAnsi="仿宋" w:eastAsia="仿宋" w:cs="仿宋"/>
          <w:sz w:val="20"/>
          <w:szCs w:val="20"/>
        </w:rPr>
      </w:pPr>
      <w:r>
        <w:rPr>
          <w:rFonts w:hint="eastAsia" w:ascii="仿宋" w:hAnsi="仿宋" w:eastAsia="仿宋" w:cs="仿宋"/>
          <w:sz w:val="20"/>
          <w:szCs w:val="20"/>
        </w:rPr>
        <w:br w:type="page"/>
      </w:r>
    </w:p>
    <w:p w14:paraId="722C98DC">
      <w:pPr>
        <w:spacing w:line="366" w:lineRule="exact"/>
        <w:jc w:val="center"/>
        <w:rPr>
          <w:rFonts w:ascii="仿宋" w:hAnsi="仿宋" w:eastAsia="仿宋" w:cs="仿宋"/>
          <w:sz w:val="20"/>
          <w:szCs w:val="20"/>
        </w:rPr>
      </w:pPr>
      <w:r>
        <w:rPr>
          <w:rFonts w:hint="eastAsia" w:ascii="仿宋" w:hAnsi="仿宋" w:eastAsia="仿宋" w:cs="仿宋"/>
          <w:b/>
          <w:bCs/>
          <w:sz w:val="32"/>
          <w:szCs w:val="32"/>
        </w:rPr>
        <w:t>二、法定代表人（单位负责人）身份证明</w:t>
      </w:r>
    </w:p>
    <w:p w14:paraId="49DF3F2F">
      <w:pPr>
        <w:spacing w:line="200" w:lineRule="exact"/>
        <w:rPr>
          <w:rFonts w:ascii="仿宋" w:hAnsi="仿宋" w:eastAsia="仿宋" w:cs="仿宋"/>
          <w:sz w:val="20"/>
          <w:szCs w:val="20"/>
        </w:rPr>
      </w:pPr>
    </w:p>
    <w:p w14:paraId="58107701">
      <w:pPr>
        <w:jc w:val="center"/>
        <w:rPr>
          <w:rFonts w:ascii="仿宋" w:hAnsi="仿宋" w:eastAsia="仿宋" w:cs="仿宋"/>
          <w:sz w:val="20"/>
          <w:szCs w:val="20"/>
        </w:rPr>
      </w:pPr>
      <w:r>
        <w:rPr>
          <w:rFonts w:hint="eastAsia" w:ascii="仿宋" w:hAnsi="仿宋" w:eastAsia="仿宋" w:cs="仿宋"/>
          <w:sz w:val="24"/>
          <w:szCs w:val="24"/>
        </w:rPr>
        <w:t>（适用于无委托代理人的情况）</w:t>
      </w:r>
    </w:p>
    <w:p w14:paraId="1A32ECE8">
      <w:pPr>
        <w:spacing w:line="200" w:lineRule="exact"/>
        <w:rPr>
          <w:rFonts w:ascii="仿宋" w:hAnsi="仿宋" w:eastAsia="仿宋" w:cs="仿宋"/>
          <w:sz w:val="20"/>
          <w:szCs w:val="20"/>
        </w:rPr>
      </w:pPr>
    </w:p>
    <w:p w14:paraId="3AA34646">
      <w:pPr>
        <w:spacing w:line="200" w:lineRule="exact"/>
        <w:rPr>
          <w:rFonts w:ascii="仿宋" w:hAnsi="仿宋" w:eastAsia="仿宋" w:cs="仿宋"/>
          <w:sz w:val="20"/>
          <w:szCs w:val="20"/>
        </w:rPr>
      </w:pPr>
    </w:p>
    <w:p w14:paraId="57293795">
      <w:pPr>
        <w:spacing w:line="200" w:lineRule="exact"/>
        <w:rPr>
          <w:rFonts w:ascii="仿宋" w:hAnsi="仿宋" w:eastAsia="仿宋" w:cs="仿宋"/>
          <w:sz w:val="20"/>
          <w:szCs w:val="20"/>
        </w:rPr>
      </w:pPr>
    </w:p>
    <w:p w14:paraId="33A1851E">
      <w:pPr>
        <w:spacing w:line="200" w:lineRule="exact"/>
        <w:rPr>
          <w:rFonts w:ascii="仿宋" w:hAnsi="仿宋" w:eastAsia="仿宋" w:cs="仿宋"/>
          <w:sz w:val="20"/>
          <w:szCs w:val="20"/>
        </w:rPr>
      </w:pPr>
    </w:p>
    <w:p w14:paraId="76538270">
      <w:pPr>
        <w:spacing w:line="200" w:lineRule="exact"/>
        <w:rPr>
          <w:rFonts w:ascii="仿宋" w:hAnsi="仿宋" w:eastAsia="仿宋" w:cs="仿宋"/>
          <w:sz w:val="20"/>
          <w:szCs w:val="20"/>
        </w:rPr>
      </w:pPr>
    </w:p>
    <w:p w14:paraId="41135146">
      <w:pPr>
        <w:spacing w:line="228" w:lineRule="exact"/>
        <w:rPr>
          <w:rFonts w:ascii="仿宋" w:hAnsi="仿宋" w:eastAsia="仿宋" w:cs="仿宋"/>
          <w:sz w:val="20"/>
          <w:szCs w:val="20"/>
        </w:rPr>
      </w:pPr>
    </w:p>
    <w:p w14:paraId="78405B03">
      <w:pPr>
        <w:spacing w:line="440" w:lineRule="exact"/>
        <w:ind w:left="360"/>
        <w:rPr>
          <w:rFonts w:ascii="仿宋" w:hAnsi="仿宋" w:eastAsia="仿宋" w:cs="仿宋"/>
          <w:sz w:val="24"/>
          <w:szCs w:val="24"/>
        </w:rPr>
      </w:pPr>
      <w:r>
        <w:rPr>
          <w:rFonts w:hint="eastAsia" w:ascii="仿宋" w:hAnsi="仿宋" w:eastAsia="仿宋" w:cs="仿宋"/>
          <w:sz w:val="24"/>
          <w:szCs w:val="24"/>
        </w:rPr>
        <w:t>投标人名称：</w:t>
      </w:r>
    </w:p>
    <w:p w14:paraId="7EC4D1F5">
      <w:pPr>
        <w:spacing w:line="44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7456" behindDoc="0" locked="0" layoutInCell="0" allowOverlap="1">
                <wp:simplePos x="0" y="0"/>
                <wp:positionH relativeFrom="column">
                  <wp:posOffset>1029970</wp:posOffset>
                </wp:positionH>
                <wp:positionV relativeFrom="paragraph">
                  <wp:posOffset>0</wp:posOffset>
                </wp:positionV>
                <wp:extent cx="1598930" cy="0"/>
                <wp:effectExtent l="0" t="0" r="1270" b="0"/>
                <wp:wrapNone/>
                <wp:docPr id="10" name="Shape 145"/>
                <wp:cNvGraphicFramePr/>
                <a:graphic xmlns:a="http://schemas.openxmlformats.org/drawingml/2006/main">
                  <a:graphicData uri="http://schemas.microsoft.com/office/word/2010/wordprocessingShape">
                    <wps:wsp>
                      <wps:cNvCnPr/>
                      <wps:spPr>
                        <a:xfrm>
                          <a:off x="0" y="0"/>
                          <a:ext cx="159893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45" o:spid="_x0000_s1026" o:spt="20" style="position:absolute;left:0pt;margin-left:81.1pt;margin-top:0pt;height:0pt;width:125.9pt;z-index:251667456;mso-width-relative:page;mso-height-relative:page;" filled="f" stroked="t" coordsize="21600,21600" o:allowincell="f" o:gfxdata="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&#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KXs/0QAAAAUBAAAPAAAAAAAAAAEAIAAAACIAAABk&#10;cnMvZG93bnJldi54bWxQSwECFAAUAAAACACHTuJATPimT9QBAADRAwAADgAAAAAAAAABACAAAAAg&#10;AQAAZHJzL2Uyb0RvYy54bWxQSwUGAAAAAAYABgBZAQAAZgUAAAAA&#10;">
                <v:fill on="f" focussize="0,0"/>
                <v:stroke weight="0.47992125984252pt" color="#000000" joinstyle="round"/>
                <v:imagedata o:title=""/>
                <o:lock v:ext="edit" aspectratio="f"/>
              </v:line>
            </w:pict>
          </mc:Fallback>
        </mc:AlternateContent>
      </w:r>
    </w:p>
    <w:p w14:paraId="4699E79A">
      <w:pPr>
        <w:tabs>
          <w:tab w:val="left" w:pos="2660"/>
          <w:tab w:val="left" w:pos="4120"/>
          <w:tab w:val="left" w:pos="5600"/>
        </w:tabs>
        <w:spacing w:line="440" w:lineRule="exact"/>
        <w:ind w:left="360" w:firstLine="480" w:firstLineChars="200"/>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rPr>
        <w:tab/>
      </w:r>
      <w:r>
        <w:rPr>
          <w:rFonts w:hint="eastAsia" w:ascii="仿宋" w:hAnsi="仿宋" w:eastAsia="仿宋" w:cs="仿宋"/>
          <w:sz w:val="24"/>
          <w:szCs w:val="24"/>
        </w:rPr>
        <w:t>性别：</w:t>
      </w:r>
      <w:r>
        <w:rPr>
          <w:rFonts w:hint="eastAsia" w:ascii="仿宋" w:hAnsi="仿宋" w:eastAsia="仿宋" w:cs="仿宋"/>
          <w:sz w:val="24"/>
          <w:szCs w:val="24"/>
        </w:rPr>
        <w:tab/>
      </w:r>
      <w:r>
        <w:rPr>
          <w:rFonts w:hint="eastAsia" w:ascii="仿宋" w:hAnsi="仿宋" w:eastAsia="仿宋" w:cs="仿宋"/>
          <w:sz w:val="24"/>
          <w:szCs w:val="24"/>
        </w:rPr>
        <w:t>年龄：</w:t>
      </w:r>
      <w:r>
        <w:rPr>
          <w:rFonts w:hint="eastAsia" w:ascii="仿宋" w:hAnsi="仿宋" w:eastAsia="仿宋" w:cs="仿宋"/>
          <w:sz w:val="24"/>
          <w:szCs w:val="24"/>
        </w:rPr>
        <w:tab/>
      </w:r>
      <w:r>
        <w:rPr>
          <w:rFonts w:hint="eastAsia" w:ascii="仿宋" w:hAnsi="仿宋" w:eastAsia="仿宋" w:cs="仿宋"/>
          <w:sz w:val="24"/>
          <w:szCs w:val="24"/>
        </w:rPr>
        <w:t>职务：</w:t>
      </w:r>
    </w:p>
    <w:p w14:paraId="1B9C52D0">
      <w:pPr>
        <w:spacing w:line="44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8480" behindDoc="0" locked="0" layoutInCell="0" allowOverlap="1">
                <wp:simplePos x="0" y="0"/>
                <wp:positionH relativeFrom="column">
                  <wp:posOffset>826770</wp:posOffset>
                </wp:positionH>
                <wp:positionV relativeFrom="paragraph">
                  <wp:posOffset>0</wp:posOffset>
                </wp:positionV>
                <wp:extent cx="869950" cy="0"/>
                <wp:effectExtent l="0" t="0" r="6350" b="0"/>
                <wp:wrapNone/>
                <wp:docPr id="11" name="Shape 146"/>
                <wp:cNvGraphicFramePr/>
                <a:graphic xmlns:a="http://schemas.openxmlformats.org/drawingml/2006/main">
                  <a:graphicData uri="http://schemas.microsoft.com/office/word/2010/wordprocessingShape">
                    <wps:wsp>
                      <wps:cNvCnPr/>
                      <wps:spPr>
                        <a:xfrm>
                          <a:off x="0" y="0"/>
                          <a:ext cx="86995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46" o:spid="_x0000_s1026" o:spt="20" style="position:absolute;left:0pt;margin-left:65.1pt;margin-top:0pt;height:0pt;width:68.5pt;z-index:251668480;mso-width-relative:page;mso-height-relative:page;" filled="f" stroked="t" coordsize="21600,21600" o:allowincell="f" o:gfxdata="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BAxydAAAAAFAQAADwAAAAAAAAABACAAAAAiAAAAZHJz&#10;L2Rvd25yZXYueG1sUEsBAhQAFAAAAAgAh07iQChF3PzTAQAA0AMAAA4AAAAAAAAAAQAgAAAAHwEA&#10;AGRycy9lMm9Eb2MueG1sUEsFBgAAAAAGAAYAWQEAAGQFAAAAAA==&#10;">
                <v:fill on="f" focussize="0,0"/>
                <v:stroke weight="0.47992125984252pt" color="#000000" joinstyle="round"/>
                <v:imagedata o:title=""/>
                <o:lock v:ext="edit" aspectratio="f"/>
              </v:line>
            </w:pict>
          </mc:Fallback>
        </mc:AlternateContent>
      </w:r>
      <w:r>
        <w:rPr>
          <w:rFonts w:ascii="仿宋" w:hAnsi="仿宋" w:eastAsia="仿宋" w:cs="仿宋"/>
          <w:sz w:val="24"/>
          <w:szCs w:val="24"/>
        </w:rPr>
        <mc:AlternateContent>
          <mc:Choice Requires="wps">
            <w:drawing>
              <wp:anchor distT="0" distB="0" distL="114300" distR="114300" simplePos="0" relativeHeight="251669504" behindDoc="0" locked="0" layoutInCell="0" allowOverlap="1">
                <wp:simplePos x="0" y="0"/>
                <wp:positionH relativeFrom="column">
                  <wp:posOffset>2097405</wp:posOffset>
                </wp:positionH>
                <wp:positionV relativeFrom="paragraph">
                  <wp:posOffset>0</wp:posOffset>
                </wp:positionV>
                <wp:extent cx="533400" cy="0"/>
                <wp:effectExtent l="0" t="0" r="0" b="0"/>
                <wp:wrapNone/>
                <wp:docPr id="12" name="Shape 147"/>
                <wp:cNvGraphicFramePr/>
                <a:graphic xmlns:a="http://schemas.openxmlformats.org/drawingml/2006/main">
                  <a:graphicData uri="http://schemas.microsoft.com/office/word/2010/wordprocessingShape">
                    <wps:wsp>
                      <wps:cNvCnPr/>
                      <wps:spPr>
                        <a:xfrm>
                          <a:off x="0" y="0"/>
                          <a:ext cx="53340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47" o:spid="_x0000_s1026" o:spt="20" style="position:absolute;left:0pt;margin-left:165.15pt;margin-top:0pt;height:0pt;width:42pt;z-index:251669504;mso-width-relative:page;mso-height-relative:page;" filled="f" stroked="t" coordsize="21600,21600" o:allowincell="f" o:gfxdata="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&#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3Wudo0QAAAAUBAAAPAAAAAAAAAAEAIAAAACIAAABk&#10;cnMvZG93bnJldi54bWxQSwECFAAUAAAACACHTuJADFEiatQBAADQAwAADgAAAAAAAAABACAAAAAg&#10;AQAAZHJzL2Uyb0RvYy54bWxQSwUGAAAAAAYABgBZAQAAZgUAAAAA&#10;">
                <v:fill on="f" focussize="0,0"/>
                <v:stroke weight="0.47992125984252pt" color="#000000" joinstyle="round"/>
                <v:imagedata o:title=""/>
                <o:lock v:ext="edit" aspectratio="f"/>
              </v:line>
            </w:pict>
          </mc:Fallback>
        </mc:AlternateContent>
      </w:r>
      <w:r>
        <w:rPr>
          <w:rFonts w:ascii="仿宋" w:hAnsi="仿宋" w:eastAsia="仿宋" w:cs="仿宋"/>
          <w:sz w:val="24"/>
          <w:szCs w:val="24"/>
        </w:rPr>
        <mc:AlternateContent>
          <mc:Choice Requires="wps">
            <w:drawing>
              <wp:anchor distT="0" distB="0" distL="114300" distR="114300" simplePos="0" relativeHeight="251670528" behindDoc="0" locked="0" layoutInCell="0" allowOverlap="1">
                <wp:simplePos x="0" y="0"/>
                <wp:positionH relativeFrom="column">
                  <wp:posOffset>3031490</wp:posOffset>
                </wp:positionH>
                <wp:positionV relativeFrom="paragraph">
                  <wp:posOffset>0</wp:posOffset>
                </wp:positionV>
                <wp:extent cx="532130" cy="0"/>
                <wp:effectExtent l="0" t="0" r="1270" b="0"/>
                <wp:wrapNone/>
                <wp:docPr id="13" name="Shape 148"/>
                <wp:cNvGraphicFramePr/>
                <a:graphic xmlns:a="http://schemas.openxmlformats.org/drawingml/2006/main">
                  <a:graphicData uri="http://schemas.microsoft.com/office/word/2010/wordprocessingShape">
                    <wps:wsp>
                      <wps:cNvCnPr/>
                      <wps:spPr>
                        <a:xfrm>
                          <a:off x="0" y="0"/>
                          <a:ext cx="53213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48" o:spid="_x0000_s1026" o:spt="20" style="position:absolute;left:0pt;margin-left:238.7pt;margin-top:0pt;height:0pt;width:41.9pt;z-index:251670528;mso-width-relative:page;mso-height-relative:page;" filled="f" stroked="t" coordsize="21600,21600" o:allowincell="f" o:gfxdata="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5QyO9IAAAAFAQAADwAAAAAAAAABACAAAAAiAAAA&#10;ZHJzL2Rvd25yZXYueG1sUEsBAhQAFAAAAAgAh07iQERTD8rUAQAA0AMAAA4AAAAAAAAAAQAgAAAA&#10;IQEAAGRycy9lMm9Eb2MueG1sUEsFBgAAAAAGAAYAWQEAAGcFAAAAAA==&#10;">
                <v:fill on="f" focussize="0,0"/>
                <v:stroke weight="0.47992125984252pt" color="#000000" joinstyle="round"/>
                <v:imagedata o:title=""/>
                <o:lock v:ext="edit" aspectratio="f"/>
              </v:line>
            </w:pict>
          </mc:Fallback>
        </mc:AlternateContent>
      </w:r>
      <w:r>
        <w:rPr>
          <w:rFonts w:ascii="仿宋" w:hAnsi="仿宋" w:eastAsia="仿宋" w:cs="仿宋"/>
          <w:sz w:val="24"/>
          <w:szCs w:val="24"/>
        </w:rPr>
        <mc:AlternateContent>
          <mc:Choice Requires="wps">
            <w:drawing>
              <wp:anchor distT="0" distB="0" distL="114300" distR="114300" simplePos="0" relativeHeight="251671552" behindDoc="0" locked="0" layoutInCell="0" allowOverlap="1">
                <wp:simplePos x="0" y="0"/>
                <wp:positionH relativeFrom="column">
                  <wp:posOffset>3964305</wp:posOffset>
                </wp:positionH>
                <wp:positionV relativeFrom="paragraph">
                  <wp:posOffset>0</wp:posOffset>
                </wp:positionV>
                <wp:extent cx="532130" cy="0"/>
                <wp:effectExtent l="0" t="0" r="1270" b="0"/>
                <wp:wrapNone/>
                <wp:docPr id="14" name="Shape 149"/>
                <wp:cNvGraphicFramePr/>
                <a:graphic xmlns:a="http://schemas.openxmlformats.org/drawingml/2006/main">
                  <a:graphicData uri="http://schemas.microsoft.com/office/word/2010/wordprocessingShape">
                    <wps:wsp>
                      <wps:cNvCnPr/>
                      <wps:spPr>
                        <a:xfrm>
                          <a:off x="0" y="0"/>
                          <a:ext cx="53213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49" o:spid="_x0000_s1026" o:spt="20" style="position:absolute;left:0pt;margin-left:312.15pt;margin-top:0pt;height:0pt;width:41.9pt;z-index:251671552;mso-width-relative:page;mso-height-relative:page;" filled="f" stroked="t" coordsize="21600,21600" o:allowincell="f" o:gfxdata="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&#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QOsbc0QAAAAUBAAAPAAAAAAAAAAEAIAAAACIAAABk&#10;cnMvZG93bnJldi54bWxQSwECFAAUAAAACACHTuJAyqLf8dQBAADQAwAADgAAAAAAAAABACAAAAAg&#10;AQAAZHJzL2Uyb0RvYy54bWxQSwUGAAAAAAYABgBZAQAAZgUAAAAA&#10;">
                <v:fill on="f" focussize="0,0"/>
                <v:stroke weight="0.47992125984252pt" color="#000000" joinstyle="round"/>
                <v:imagedata o:title=""/>
                <o:lock v:ext="edit" aspectratio="f"/>
              </v:line>
            </w:pict>
          </mc:Fallback>
        </mc:AlternateContent>
      </w:r>
    </w:p>
    <w:p w14:paraId="1206207C">
      <w:pPr>
        <w:tabs>
          <w:tab w:val="left" w:pos="3080"/>
        </w:tabs>
        <w:spacing w:line="440" w:lineRule="exact"/>
        <w:ind w:left="360"/>
        <w:rPr>
          <w:rFonts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rPr>
        <w:tab/>
      </w:r>
      <w:r>
        <w:rPr>
          <w:rFonts w:hint="eastAsia" w:ascii="仿宋" w:hAnsi="仿宋" w:eastAsia="仿宋" w:cs="仿宋"/>
          <w:sz w:val="24"/>
          <w:szCs w:val="24"/>
        </w:rPr>
        <w:t>（投标人名称）的法定代表人（单位负责人）。</w:t>
      </w:r>
    </w:p>
    <w:p w14:paraId="54D71A7D">
      <w:pPr>
        <w:spacing w:line="44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72576" behindDoc="0" locked="0" layoutInCell="0" allowOverlap="1">
                <wp:simplePos x="0" y="0"/>
                <wp:positionH relativeFrom="column">
                  <wp:posOffset>362585</wp:posOffset>
                </wp:positionH>
                <wp:positionV relativeFrom="paragraph">
                  <wp:posOffset>0</wp:posOffset>
                </wp:positionV>
                <wp:extent cx="1600835" cy="0"/>
                <wp:effectExtent l="0" t="0" r="18415" b="0"/>
                <wp:wrapNone/>
                <wp:docPr id="15" name="Shape 150"/>
                <wp:cNvGraphicFramePr/>
                <a:graphic xmlns:a="http://schemas.openxmlformats.org/drawingml/2006/main">
                  <a:graphicData uri="http://schemas.microsoft.com/office/word/2010/wordprocessingShape">
                    <wps:wsp>
                      <wps:cNvCnPr/>
                      <wps:spPr>
                        <a:xfrm>
                          <a:off x="0" y="0"/>
                          <a:ext cx="1600835"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50" o:spid="_x0000_s1026" o:spt="20" style="position:absolute;left:0pt;margin-left:28.55pt;margin-top:0pt;height:0pt;width:126.05pt;z-index:251672576;mso-width-relative:page;mso-height-relative:page;" filled="f" stroked="t" coordsize="21600,21600" o:allowincell="f" o:gfxdata="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tnJVA0QAAAAQBAAAPAAAAAAAAAAEAIAAAACIAAABkcnMv&#10;ZG93bnJldi54bWxQSwECFAAUAAAACACHTuJAHEJYPNEBAADRAwAADgAAAAAAAAABACAAAAAgAQAA&#10;ZHJzL2Uyb0RvYy54bWxQSwUGAAAAAAYABgBZAQAAYwUAAAAA&#10;">
                <v:fill on="f" focussize="0,0"/>
                <v:stroke weight="0.47992125984252pt" color="#000000" joinstyle="round"/>
                <v:imagedata o:title=""/>
                <o:lock v:ext="edit" aspectratio="f"/>
              </v:line>
            </w:pict>
          </mc:Fallback>
        </mc:AlternateContent>
      </w:r>
    </w:p>
    <w:p w14:paraId="5D60EC41">
      <w:pPr>
        <w:spacing w:line="440" w:lineRule="exact"/>
        <w:ind w:left="780"/>
        <w:rPr>
          <w:rFonts w:ascii="仿宋" w:hAnsi="仿宋" w:eastAsia="仿宋" w:cs="仿宋"/>
          <w:sz w:val="24"/>
          <w:szCs w:val="24"/>
        </w:rPr>
      </w:pPr>
      <w:r>
        <w:rPr>
          <w:rFonts w:hint="eastAsia" w:ascii="仿宋" w:hAnsi="仿宋" w:eastAsia="仿宋" w:cs="仿宋"/>
          <w:sz w:val="24"/>
          <w:szCs w:val="24"/>
        </w:rPr>
        <w:t>特此证明。</w:t>
      </w:r>
    </w:p>
    <w:p w14:paraId="39F6F246">
      <w:pPr>
        <w:spacing w:line="440" w:lineRule="exact"/>
        <w:rPr>
          <w:rFonts w:ascii="仿宋" w:hAnsi="仿宋" w:eastAsia="仿宋" w:cs="仿宋"/>
          <w:sz w:val="24"/>
          <w:szCs w:val="24"/>
        </w:rPr>
      </w:pPr>
    </w:p>
    <w:p w14:paraId="5AFF3701">
      <w:pPr>
        <w:spacing w:line="440" w:lineRule="exact"/>
        <w:ind w:left="360"/>
        <w:rPr>
          <w:rFonts w:ascii="仿宋" w:hAnsi="仿宋" w:eastAsia="仿宋" w:cs="仿宋"/>
          <w:sz w:val="24"/>
          <w:szCs w:val="24"/>
        </w:rPr>
      </w:pPr>
      <w:r>
        <w:rPr>
          <w:rFonts w:hint="eastAsia" w:ascii="仿宋" w:hAnsi="仿宋" w:eastAsia="仿宋" w:cs="仿宋"/>
          <w:sz w:val="24"/>
          <w:szCs w:val="24"/>
        </w:rPr>
        <w:t>附：法定代表人（单位负责人）身份证复印件。</w:t>
      </w:r>
    </w:p>
    <w:p w14:paraId="0DD6D2A6">
      <w:pPr>
        <w:spacing w:line="440" w:lineRule="exact"/>
        <w:rPr>
          <w:rFonts w:ascii="仿宋" w:hAnsi="仿宋" w:eastAsia="仿宋" w:cs="仿宋"/>
          <w:sz w:val="24"/>
          <w:szCs w:val="24"/>
        </w:rPr>
      </w:pPr>
    </w:p>
    <w:p w14:paraId="6EE1BA5C">
      <w:pPr>
        <w:spacing w:line="440" w:lineRule="exact"/>
        <w:rPr>
          <w:rFonts w:ascii="仿宋" w:hAnsi="仿宋" w:eastAsia="仿宋" w:cs="仿宋"/>
          <w:sz w:val="24"/>
          <w:szCs w:val="24"/>
        </w:rPr>
      </w:pPr>
    </w:p>
    <w:p w14:paraId="06CFA81E">
      <w:pPr>
        <w:spacing w:line="440" w:lineRule="exact"/>
        <w:rPr>
          <w:rFonts w:ascii="仿宋" w:hAnsi="仿宋" w:eastAsia="仿宋" w:cs="仿宋"/>
          <w:sz w:val="24"/>
          <w:szCs w:val="24"/>
        </w:rPr>
      </w:pPr>
    </w:p>
    <w:p w14:paraId="5478AFB0">
      <w:pPr>
        <w:spacing w:line="440" w:lineRule="exact"/>
        <w:rPr>
          <w:rFonts w:ascii="仿宋" w:hAnsi="仿宋" w:eastAsia="仿宋" w:cs="仿宋"/>
          <w:sz w:val="24"/>
          <w:szCs w:val="24"/>
        </w:rPr>
      </w:pPr>
    </w:p>
    <w:p w14:paraId="06A5CFD6">
      <w:pPr>
        <w:spacing w:line="440" w:lineRule="exact"/>
        <w:rPr>
          <w:rFonts w:ascii="仿宋" w:hAnsi="仿宋" w:eastAsia="仿宋" w:cs="仿宋"/>
          <w:sz w:val="24"/>
          <w:szCs w:val="24"/>
        </w:rPr>
      </w:pPr>
    </w:p>
    <w:p w14:paraId="664D3FC2">
      <w:pPr>
        <w:spacing w:line="440" w:lineRule="exact"/>
        <w:rPr>
          <w:rFonts w:ascii="仿宋" w:hAnsi="仿宋" w:eastAsia="仿宋" w:cs="仿宋"/>
          <w:sz w:val="24"/>
          <w:szCs w:val="24"/>
        </w:rPr>
      </w:pPr>
    </w:p>
    <w:p w14:paraId="19E6DD6B">
      <w:pPr>
        <w:spacing w:line="440" w:lineRule="exact"/>
        <w:ind w:left="360"/>
        <w:rPr>
          <w:rFonts w:ascii="仿宋" w:hAnsi="仿宋" w:eastAsia="仿宋" w:cs="仿宋"/>
          <w:sz w:val="24"/>
          <w:szCs w:val="24"/>
        </w:rPr>
      </w:pPr>
      <w:r>
        <w:rPr>
          <w:rFonts w:hint="eastAsia" w:ascii="仿宋" w:hAnsi="仿宋" w:eastAsia="仿宋" w:cs="仿宋"/>
          <w:sz w:val="24"/>
          <w:szCs w:val="24"/>
        </w:rPr>
        <w:t>注：本身份证明需由投标人加盖单位公章。</w:t>
      </w:r>
    </w:p>
    <w:p w14:paraId="5FEF7DA7">
      <w:pPr>
        <w:spacing w:line="440" w:lineRule="exact"/>
        <w:rPr>
          <w:rFonts w:ascii="仿宋" w:hAnsi="仿宋" w:eastAsia="仿宋" w:cs="仿宋"/>
          <w:sz w:val="24"/>
          <w:szCs w:val="24"/>
        </w:rPr>
      </w:pPr>
    </w:p>
    <w:p w14:paraId="0E0B8DA8">
      <w:pPr>
        <w:spacing w:line="440" w:lineRule="exact"/>
        <w:rPr>
          <w:rFonts w:ascii="仿宋" w:hAnsi="仿宋" w:eastAsia="仿宋" w:cs="仿宋"/>
          <w:sz w:val="24"/>
          <w:szCs w:val="24"/>
        </w:rPr>
      </w:pPr>
    </w:p>
    <w:p w14:paraId="71CE7204">
      <w:pPr>
        <w:spacing w:line="440" w:lineRule="exact"/>
        <w:rPr>
          <w:rFonts w:ascii="仿宋" w:hAnsi="仿宋" w:eastAsia="仿宋" w:cs="仿宋"/>
          <w:sz w:val="24"/>
          <w:szCs w:val="24"/>
        </w:rPr>
      </w:pPr>
    </w:p>
    <w:p w14:paraId="6679581B">
      <w:pPr>
        <w:tabs>
          <w:tab w:val="left" w:pos="6760"/>
        </w:tabs>
        <w:spacing w:line="440" w:lineRule="exact"/>
        <w:ind w:left="448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rPr>
        <w:tab/>
      </w:r>
      <w:r>
        <w:rPr>
          <w:rFonts w:hint="eastAsia" w:ascii="仿宋" w:hAnsi="仿宋" w:eastAsia="仿宋" w:cs="仿宋"/>
          <w:sz w:val="24"/>
          <w:szCs w:val="24"/>
        </w:rPr>
        <w:t>（单位公章）</w:t>
      </w:r>
    </w:p>
    <w:p w14:paraId="73FAD400">
      <w:pPr>
        <w:spacing w:line="440" w:lineRule="exac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73600" behindDoc="0" locked="0" layoutInCell="0" allowOverlap="1">
                <wp:simplePos x="0" y="0"/>
                <wp:positionH relativeFrom="column">
                  <wp:posOffset>3373120</wp:posOffset>
                </wp:positionH>
                <wp:positionV relativeFrom="paragraph">
                  <wp:posOffset>0</wp:posOffset>
                </wp:positionV>
                <wp:extent cx="932815" cy="0"/>
                <wp:effectExtent l="0" t="0" r="635" b="0"/>
                <wp:wrapNone/>
                <wp:docPr id="16" name="Shape 151"/>
                <wp:cNvGraphicFramePr/>
                <a:graphic xmlns:a="http://schemas.openxmlformats.org/drawingml/2006/main">
                  <a:graphicData uri="http://schemas.microsoft.com/office/word/2010/wordprocessingShape">
                    <wps:wsp>
                      <wps:cNvCnPr/>
                      <wps:spPr>
                        <a:xfrm>
                          <a:off x="0" y="0"/>
                          <a:ext cx="9328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Shape 151" o:spid="_x0000_s1026" o:spt="20" style="position:absolute;left:0pt;margin-left:265.6pt;margin-top:0pt;height:0pt;width:73.45pt;z-index:251673600;mso-width-relative:page;mso-height-relative:page;" filled="f" stroked="t" coordsize="21600,21600" o:allowincell="f" o:gfxdata="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OmnfdUAAAAFAQAADwAAAAAAAAABACAAAAAi&#10;AAAAZHJzL2Rvd25yZXYueG1sUEsBAhQAFAAAAAgAh07iQKcn1UbUAQAA0AMAAA4AAAAAAAAAAQAg&#10;AAAAJAEAAGRycy9lMm9Eb2MueG1sUEsFBgAAAAAGAAYAWQEAAGoFAAAAAA==&#10;">
                <v:fill on="f" focussize="0,0"/>
                <v:stroke weight="0.48pt" color="#000000" joinstyle="round"/>
                <v:imagedata o:title=""/>
                <o:lock v:ext="edit" aspectratio="f"/>
              </v:line>
            </w:pict>
          </mc:Fallback>
        </mc:AlternateContent>
      </w:r>
    </w:p>
    <w:p w14:paraId="38CF3D66">
      <w:pPr>
        <w:tabs>
          <w:tab w:val="left" w:pos="6440"/>
          <w:tab w:val="left" w:pos="7280"/>
        </w:tabs>
        <w:spacing w:line="440" w:lineRule="exact"/>
        <w:ind w:left="5620"/>
        <w:rPr>
          <w:rFonts w:ascii="仿宋" w:hAnsi="仿宋" w:eastAsia="仿宋" w:cs="仿宋"/>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14:paraId="1A93B698">
      <w:pPr>
        <w:spacing w:line="20" w:lineRule="exact"/>
        <w:rPr>
          <w:rFonts w:ascii="仿宋" w:hAnsi="仿宋" w:eastAsia="仿宋" w:cs="仿宋"/>
          <w:sz w:val="20"/>
          <w:szCs w:val="20"/>
        </w:rPr>
      </w:pPr>
      <w:r>
        <w:rPr>
          <w:rFonts w:ascii="仿宋" w:hAnsi="仿宋" w:eastAsia="仿宋" w:cs="仿宋"/>
          <w:sz w:val="20"/>
          <w:szCs w:val="20"/>
        </w:rPr>
        <mc:AlternateContent>
          <mc:Choice Requires="wps">
            <w:drawing>
              <wp:anchor distT="0" distB="0" distL="114300" distR="114300" simplePos="0" relativeHeight="251674624" behindDoc="0" locked="0" layoutInCell="0" allowOverlap="1">
                <wp:simplePos x="0" y="0"/>
                <wp:positionH relativeFrom="column">
                  <wp:posOffset>3162935</wp:posOffset>
                </wp:positionH>
                <wp:positionV relativeFrom="paragraph">
                  <wp:posOffset>0</wp:posOffset>
                </wp:positionV>
                <wp:extent cx="400685" cy="0"/>
                <wp:effectExtent l="0" t="0" r="18415" b="0"/>
                <wp:wrapNone/>
                <wp:docPr id="17" name="Shape 152"/>
                <wp:cNvGraphicFramePr/>
                <a:graphic xmlns:a="http://schemas.openxmlformats.org/drawingml/2006/main">
                  <a:graphicData uri="http://schemas.microsoft.com/office/word/2010/wordprocessingShape">
                    <wps:wsp>
                      <wps:cNvCnPr/>
                      <wps:spPr>
                        <a:xfrm>
                          <a:off x="0" y="0"/>
                          <a:ext cx="40068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Shape 152" o:spid="_x0000_s1026" o:spt="20" style="position:absolute;left:0pt;margin-left:249.05pt;margin-top:0pt;height:0pt;width:31.55pt;z-index:251674624;mso-width-relative:page;mso-height-relative:page;" filled="f" stroked="t" coordsize="21600,21600" o:allowincell="f" o:gfxdata="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yuXWu1QAAAAUBAAAPAAAAAAAAAAEAIAAAACIA&#10;AABkcnMvZG93bnJldi54bWxQSwECFAAUAAAACACHTuJAk7arg9MBAADQAwAADgAAAAAAAAABACAA&#10;AAAkAQAAZHJzL2Uyb0RvYy54bWxQSwUGAAAAAAYABgBZAQAAaQUAAAAA&#10;">
                <v:fill on="f" focussize="0,0"/>
                <v:stroke weight="0.48pt" color="#000000" joinstyle="round"/>
                <v:imagedata o:title=""/>
                <o:lock v:ext="edit" aspectratio="f"/>
              </v:line>
            </w:pict>
          </mc:Fallback>
        </mc:AlternateContent>
      </w:r>
      <w:r>
        <w:rPr>
          <w:rFonts w:ascii="仿宋" w:hAnsi="仿宋" w:eastAsia="仿宋" w:cs="仿宋"/>
          <w:sz w:val="20"/>
          <w:szCs w:val="20"/>
        </w:rPr>
        <mc:AlternateContent>
          <mc:Choice Requires="wps">
            <w:drawing>
              <wp:anchor distT="0" distB="0" distL="114300" distR="114300" simplePos="0" relativeHeight="251675648" behindDoc="0" locked="0" layoutInCell="0" allowOverlap="1">
                <wp:simplePos x="0" y="0"/>
                <wp:positionH relativeFrom="column">
                  <wp:posOffset>3697605</wp:posOffset>
                </wp:positionH>
                <wp:positionV relativeFrom="paragraph">
                  <wp:posOffset>0</wp:posOffset>
                </wp:positionV>
                <wp:extent cx="399415" cy="0"/>
                <wp:effectExtent l="0" t="0" r="635" b="0"/>
                <wp:wrapNone/>
                <wp:docPr id="18" name="Shape 153"/>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Shape 153" o:spid="_x0000_s1026" o:spt="20" style="position:absolute;left:0pt;margin-left:291.15pt;margin-top:0pt;height:0pt;width:31.45pt;z-index:251675648;mso-width-relative:page;mso-height-relative:page;" filled="f" stroked="t" coordsize="21600,21600" o:allowincell="f" o:gfxdata="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PXTHtUAAAAFAQAADwAAAAAAAAABACAAAAAi&#10;AAAAZHJzL2Rvd25yZXYueG1sUEsBAhQAFAAAAAgAh07iQAkRqGHUAQAA0AMAAA4AAAAAAAAAAQAg&#10;AAAAJAEAAGRycy9lMm9Eb2MueG1sUEsFBgAAAAAGAAYAWQEAAGoFAAAAAA==&#10;">
                <v:fill on="f" focussize="0,0"/>
                <v:stroke weight="0.48pt" color="#000000" joinstyle="round"/>
                <v:imagedata o:title=""/>
                <o:lock v:ext="edit" aspectratio="f"/>
              </v:line>
            </w:pict>
          </mc:Fallback>
        </mc:AlternateContent>
      </w:r>
      <w:r>
        <w:rPr>
          <w:rFonts w:ascii="仿宋" w:hAnsi="仿宋" w:eastAsia="仿宋" w:cs="仿宋"/>
          <w:sz w:val="20"/>
          <w:szCs w:val="20"/>
        </w:rPr>
        <mc:AlternateContent>
          <mc:Choice Requires="wps">
            <w:drawing>
              <wp:anchor distT="0" distB="0" distL="114300" distR="114300" simplePos="0" relativeHeight="251676672" behindDoc="0" locked="0" layoutInCell="0" allowOverlap="1">
                <wp:simplePos x="0" y="0"/>
                <wp:positionH relativeFrom="column">
                  <wp:posOffset>4231005</wp:posOffset>
                </wp:positionH>
                <wp:positionV relativeFrom="paragraph">
                  <wp:posOffset>0</wp:posOffset>
                </wp:positionV>
                <wp:extent cx="399415" cy="0"/>
                <wp:effectExtent l="0" t="0" r="635" b="0"/>
                <wp:wrapNone/>
                <wp:docPr id="19" name="Shape 154"/>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Shape 154" o:spid="_x0000_s1026" o:spt="20" style="position:absolute;left:0pt;margin-left:333.15pt;margin-top:0pt;height:0pt;width:31.45pt;z-index:251676672;mso-width-relative:page;mso-height-relative:page;" filled="f" stroked="t" coordsize="21600,21600" o:allowincell="f" o:gfxdata="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nmetUAAAAFAQAADwAAAAAAAAABACAAAAAi&#10;AAAAZHJzL2Rvd25yZXYueG1sUEsBAhQAFAAAAAgAh07iQDCzAzbUAQAA0AMAAA4AAAAAAAAAAQAg&#10;AAAAJAEAAGRycy9lMm9Eb2MueG1sUEsFBgAAAAAGAAYAWQEAAGoFAAAAAA==&#10;">
                <v:fill on="f" focussize="0,0"/>
                <v:stroke weight="0.48pt" color="#000000" joinstyle="round"/>
                <v:imagedata o:title=""/>
                <o:lock v:ext="edit" aspectratio="f"/>
              </v:line>
            </w:pict>
          </mc:Fallback>
        </mc:AlternateContent>
      </w:r>
    </w:p>
    <w:p w14:paraId="2F004A72">
      <w:pPr>
        <w:rPr>
          <w:rFonts w:ascii="仿宋" w:hAnsi="仿宋" w:eastAsia="仿宋" w:cs="仿宋"/>
        </w:rPr>
        <w:sectPr>
          <w:pgSz w:w="11907" w:h="16839"/>
          <w:pgMar w:top="1440" w:right="1440" w:bottom="1276" w:left="1440" w:header="1021" w:footer="677" w:gutter="0"/>
          <w:pgNumType w:fmt="decimal"/>
          <w:cols w:equalWidth="0" w:num="1">
            <w:col w:w="9360"/>
          </w:cols>
          <w:docGrid w:linePitch="299" w:charSpace="0"/>
        </w:sectPr>
      </w:pPr>
    </w:p>
    <w:p w14:paraId="48EBB584">
      <w:pPr>
        <w:spacing w:line="1" w:lineRule="exact"/>
        <w:rPr>
          <w:rFonts w:ascii="仿宋" w:hAnsi="仿宋" w:eastAsia="仿宋" w:cs="仿宋"/>
          <w:sz w:val="20"/>
          <w:szCs w:val="20"/>
        </w:rPr>
      </w:pPr>
      <w:bookmarkStart w:id="37" w:name="page82"/>
      <w:bookmarkEnd w:id="37"/>
    </w:p>
    <w:p w14:paraId="255F8749">
      <w:pPr>
        <w:spacing w:line="366" w:lineRule="exact"/>
        <w:jc w:val="center"/>
        <w:rPr>
          <w:rFonts w:ascii="仿宋" w:hAnsi="仿宋" w:eastAsia="仿宋" w:cs="仿宋"/>
          <w:sz w:val="20"/>
          <w:szCs w:val="20"/>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、授权委托书</w:t>
      </w:r>
    </w:p>
    <w:p w14:paraId="056364BB">
      <w:pPr>
        <w:jc w:val="center"/>
        <w:rPr>
          <w:rFonts w:ascii="仿宋" w:hAnsi="仿宋" w:eastAsia="仿宋" w:cs="仿宋"/>
          <w:sz w:val="20"/>
          <w:szCs w:val="20"/>
        </w:rPr>
      </w:pPr>
      <w:r>
        <w:rPr>
          <w:rFonts w:hint="eastAsia" w:ascii="仿宋" w:hAnsi="仿宋" w:eastAsia="仿宋" w:cs="仿宋"/>
          <w:sz w:val="24"/>
          <w:szCs w:val="24"/>
        </w:rPr>
        <w:t>（适用于有委托代理人的情况）</w:t>
      </w:r>
    </w:p>
    <w:p w14:paraId="0474EACF">
      <w:pPr>
        <w:spacing w:line="200" w:lineRule="exact"/>
        <w:rPr>
          <w:rFonts w:ascii="仿宋" w:hAnsi="仿宋" w:eastAsia="仿宋" w:cs="仿宋"/>
          <w:sz w:val="20"/>
          <w:szCs w:val="20"/>
        </w:rPr>
      </w:pPr>
    </w:p>
    <w:p w14:paraId="4E1A3CF7">
      <w:pPr>
        <w:spacing w:line="200" w:lineRule="exact"/>
        <w:rPr>
          <w:rFonts w:ascii="仿宋" w:hAnsi="仿宋" w:eastAsia="仿宋" w:cs="仿宋"/>
          <w:sz w:val="20"/>
          <w:szCs w:val="20"/>
        </w:rPr>
      </w:pPr>
    </w:p>
    <w:p w14:paraId="1C2A04C8">
      <w:pPr>
        <w:spacing w:line="500" w:lineRule="exact"/>
        <w:ind w:right="429" w:rightChars="195" w:firstLine="480" w:firstLineChars="200"/>
        <w:rPr>
          <w:rFonts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ab/>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（投标人名称）</w:t>
      </w:r>
      <w:r>
        <w:rPr>
          <w:rFonts w:hint="eastAsia" w:ascii="仿宋" w:hAnsi="仿宋" w:eastAsia="仿宋" w:cs="仿宋"/>
          <w:sz w:val="24"/>
          <w:szCs w:val="24"/>
        </w:rPr>
        <w:t>的法定代表人（单位负责人），现委托</w:t>
      </w:r>
      <w:r>
        <w:rPr>
          <w:rFonts w:hint="eastAsia" w:ascii="仿宋" w:hAnsi="仿宋" w:eastAsia="仿宋" w:cs="仿宋"/>
          <w:sz w:val="24"/>
          <w:szCs w:val="24"/>
          <w:u w:val="single"/>
        </w:rPr>
        <w:tab/>
      </w:r>
      <w:r>
        <w:rPr>
          <w:rFonts w:hint="eastAsia" w:ascii="仿宋" w:hAnsi="仿宋" w:eastAsia="仿宋" w:cs="仿宋"/>
          <w:sz w:val="24"/>
          <w:szCs w:val="24"/>
          <w:u w:val="single"/>
        </w:rPr>
        <w:t>（姓名）</w:t>
      </w:r>
      <w:r>
        <w:rPr>
          <w:rFonts w:hint="eastAsia" w:ascii="仿宋" w:hAnsi="仿宋" w:eastAsia="仿宋" w:cs="仿宋"/>
          <w:sz w:val="24"/>
          <w:szCs w:val="24"/>
        </w:rPr>
        <w:t>为我方代理人。代理人根据授权，以我方名义签署、澄清确认、递交、撤回、修改设备采购招标项目投标文件、签订合同和处理有关事宜，其法律后果由我方承担。</w:t>
      </w:r>
    </w:p>
    <w:p w14:paraId="20291A0C">
      <w:pPr>
        <w:spacing w:line="500" w:lineRule="exact"/>
        <w:ind w:right="429" w:rightChars="195" w:firstLine="474" w:firstLineChars="200"/>
        <w:rPr>
          <w:rFonts w:ascii="仿宋" w:hAnsi="仿宋" w:eastAsia="仿宋" w:cs="仿宋"/>
          <w:sz w:val="24"/>
          <w:szCs w:val="24"/>
        </w:rPr>
      </w:pPr>
      <w:r>
        <w:rPr>
          <w:rFonts w:hint="eastAsia" w:ascii="仿宋" w:hAnsi="仿宋" w:eastAsia="仿宋" w:cs="仿宋"/>
          <w:w w:val="99"/>
          <w:sz w:val="24"/>
          <w:szCs w:val="24"/>
        </w:rPr>
        <w:t>委托期限：</w:t>
      </w:r>
    </w:p>
    <w:p w14:paraId="557F56E2">
      <w:pPr>
        <w:spacing w:line="500" w:lineRule="exact"/>
        <w:ind w:right="429" w:rightChars="195" w:firstLine="480" w:firstLineChars="200"/>
        <w:rPr>
          <w:rFonts w:ascii="仿宋" w:hAnsi="仿宋" w:eastAsia="仿宋" w:cs="仿宋"/>
          <w:sz w:val="24"/>
          <w:szCs w:val="24"/>
        </w:rPr>
      </w:pPr>
      <w:r>
        <w:rPr>
          <w:rFonts w:hint="eastAsia" w:ascii="仿宋" w:hAnsi="仿宋" w:eastAsia="仿宋" w:cs="仿宋"/>
          <w:sz w:val="24"/>
          <w:szCs w:val="24"/>
        </w:rPr>
        <w:t>代理人无转委托权。</w:t>
      </w:r>
    </w:p>
    <w:p w14:paraId="001EBEEF">
      <w:pPr>
        <w:spacing w:line="500" w:lineRule="exact"/>
        <w:ind w:right="429" w:rightChars="195"/>
        <w:rPr>
          <w:rFonts w:ascii="仿宋" w:hAnsi="仿宋" w:eastAsia="仿宋" w:cs="仿宋"/>
          <w:sz w:val="24"/>
          <w:szCs w:val="24"/>
        </w:rPr>
      </w:pPr>
    </w:p>
    <w:p w14:paraId="0AEC10C4">
      <w:pPr>
        <w:spacing w:line="500" w:lineRule="exact"/>
        <w:ind w:left="360" w:right="429" w:rightChars="195"/>
        <w:rPr>
          <w:rFonts w:ascii="仿宋" w:hAnsi="仿宋" w:eastAsia="仿宋" w:cs="仿宋"/>
          <w:sz w:val="24"/>
          <w:szCs w:val="24"/>
        </w:rPr>
      </w:pPr>
      <w:r>
        <w:rPr>
          <w:rFonts w:hint="eastAsia" w:ascii="仿宋" w:hAnsi="仿宋" w:eastAsia="仿宋" w:cs="仿宋"/>
          <w:sz w:val="24"/>
          <w:szCs w:val="24"/>
        </w:rPr>
        <w:t>附：法定代表人（单位负责人）身份证复印件及委托代理人身份证复印件</w:t>
      </w:r>
    </w:p>
    <w:p w14:paraId="70A66FAB">
      <w:pPr>
        <w:spacing w:line="500" w:lineRule="exact"/>
        <w:ind w:right="429" w:rightChars="195"/>
        <w:rPr>
          <w:rFonts w:ascii="仿宋" w:hAnsi="仿宋" w:eastAsia="仿宋" w:cs="仿宋"/>
          <w:sz w:val="24"/>
          <w:szCs w:val="24"/>
        </w:rPr>
      </w:pPr>
    </w:p>
    <w:p w14:paraId="5250E8E8">
      <w:pPr>
        <w:spacing w:line="500" w:lineRule="exact"/>
        <w:ind w:right="429" w:rightChars="195"/>
        <w:rPr>
          <w:rFonts w:ascii="仿宋" w:hAnsi="仿宋" w:eastAsia="仿宋" w:cs="仿宋"/>
          <w:sz w:val="24"/>
          <w:szCs w:val="24"/>
        </w:rPr>
      </w:pPr>
    </w:p>
    <w:p w14:paraId="39F46701">
      <w:pPr>
        <w:spacing w:line="500" w:lineRule="exact"/>
        <w:ind w:left="360" w:right="429" w:rightChars="195"/>
        <w:rPr>
          <w:rFonts w:ascii="仿宋" w:hAnsi="仿宋" w:eastAsia="仿宋" w:cs="仿宋"/>
          <w:sz w:val="24"/>
          <w:szCs w:val="24"/>
        </w:rPr>
      </w:pPr>
      <w:r>
        <w:rPr>
          <w:rFonts w:hint="eastAsia" w:ascii="仿宋" w:hAnsi="仿宋" w:eastAsia="仿宋" w:cs="仿宋"/>
          <w:sz w:val="24"/>
          <w:szCs w:val="24"/>
        </w:rPr>
        <w:t>注：本授权委托书需由投标人加盖单位公章并由其法定代表人（单位负责人）和委托代理人签字。</w:t>
      </w:r>
    </w:p>
    <w:p w14:paraId="2D02FA76">
      <w:pPr>
        <w:spacing w:line="200" w:lineRule="exact"/>
        <w:rPr>
          <w:rFonts w:ascii="仿宋" w:hAnsi="仿宋" w:eastAsia="仿宋" w:cs="仿宋"/>
          <w:sz w:val="24"/>
          <w:szCs w:val="24"/>
        </w:rPr>
      </w:pPr>
    </w:p>
    <w:p w14:paraId="15299787">
      <w:pPr>
        <w:spacing w:line="200" w:lineRule="exact"/>
        <w:rPr>
          <w:rFonts w:ascii="仿宋" w:hAnsi="仿宋" w:eastAsia="仿宋" w:cs="仿宋"/>
          <w:sz w:val="24"/>
          <w:szCs w:val="24"/>
        </w:rPr>
      </w:pPr>
    </w:p>
    <w:p w14:paraId="4E627494">
      <w:pPr>
        <w:spacing w:line="238" w:lineRule="exact"/>
        <w:rPr>
          <w:rFonts w:ascii="仿宋" w:hAnsi="仿宋" w:eastAsia="仿宋" w:cs="仿宋"/>
          <w:sz w:val="24"/>
          <w:szCs w:val="24"/>
        </w:rPr>
      </w:pPr>
    </w:p>
    <w:tbl>
      <w:tblPr>
        <w:tblStyle w:val="18"/>
        <w:tblW w:w="6633" w:type="dxa"/>
        <w:tblInd w:w="2127" w:type="dxa"/>
        <w:tblLayout w:type="fixed"/>
        <w:tblCellMar>
          <w:top w:w="0" w:type="dxa"/>
          <w:left w:w="0" w:type="dxa"/>
          <w:bottom w:w="0" w:type="dxa"/>
          <w:right w:w="0" w:type="dxa"/>
        </w:tblCellMar>
      </w:tblPr>
      <w:tblGrid>
        <w:gridCol w:w="1417"/>
        <w:gridCol w:w="2136"/>
        <w:gridCol w:w="1550"/>
        <w:gridCol w:w="690"/>
        <w:gridCol w:w="840"/>
      </w:tblGrid>
      <w:tr w14:paraId="58404F6E">
        <w:tblPrEx>
          <w:tblCellMar>
            <w:top w:w="0" w:type="dxa"/>
            <w:left w:w="0" w:type="dxa"/>
            <w:bottom w:w="0" w:type="dxa"/>
            <w:right w:w="0" w:type="dxa"/>
          </w:tblCellMar>
        </w:tblPrEx>
        <w:trPr>
          <w:trHeight w:val="240" w:hRule="atLeast"/>
        </w:trPr>
        <w:tc>
          <w:tcPr>
            <w:tcW w:w="1417" w:type="dxa"/>
            <w:vAlign w:val="bottom"/>
          </w:tcPr>
          <w:p w14:paraId="542585F6">
            <w:pPr>
              <w:spacing w:line="240" w:lineRule="exact"/>
              <w:rPr>
                <w:rFonts w:ascii="仿宋" w:hAnsi="仿宋" w:eastAsia="仿宋" w:cs="仿宋"/>
                <w:kern w:val="2"/>
                <w:sz w:val="24"/>
                <w:szCs w:val="24"/>
              </w:rPr>
            </w:pPr>
            <w:r>
              <w:rPr>
                <w:rFonts w:hint="eastAsia" w:ascii="仿宋" w:hAnsi="仿宋" w:eastAsia="仿宋" w:cs="仿宋"/>
                <w:w w:val="98"/>
                <w:kern w:val="2"/>
                <w:sz w:val="24"/>
                <w:szCs w:val="24"/>
              </w:rPr>
              <w:t>投  标  人：</w:t>
            </w:r>
          </w:p>
        </w:tc>
        <w:tc>
          <w:tcPr>
            <w:tcW w:w="3686" w:type="dxa"/>
            <w:gridSpan w:val="2"/>
            <w:tcBorders>
              <w:bottom w:val="single" w:color="auto" w:sz="8" w:space="0"/>
            </w:tcBorders>
            <w:vAlign w:val="bottom"/>
          </w:tcPr>
          <w:p w14:paraId="2C4AFEFC">
            <w:pPr>
              <w:rPr>
                <w:rFonts w:ascii="仿宋" w:hAnsi="仿宋" w:eastAsia="仿宋" w:cs="仿宋"/>
                <w:kern w:val="2"/>
                <w:sz w:val="24"/>
                <w:szCs w:val="24"/>
              </w:rPr>
            </w:pPr>
          </w:p>
        </w:tc>
        <w:tc>
          <w:tcPr>
            <w:tcW w:w="1530" w:type="dxa"/>
            <w:gridSpan w:val="2"/>
            <w:vAlign w:val="bottom"/>
          </w:tcPr>
          <w:p w14:paraId="20E01BCF">
            <w:pPr>
              <w:spacing w:line="240" w:lineRule="exact"/>
              <w:jc w:val="right"/>
              <w:rPr>
                <w:rFonts w:ascii="仿宋" w:hAnsi="仿宋" w:eastAsia="仿宋" w:cs="仿宋"/>
                <w:kern w:val="2"/>
                <w:sz w:val="24"/>
                <w:szCs w:val="24"/>
              </w:rPr>
            </w:pPr>
            <w:r>
              <w:rPr>
                <w:rFonts w:hint="eastAsia" w:ascii="仿宋" w:hAnsi="仿宋" w:eastAsia="仿宋" w:cs="仿宋"/>
                <w:w w:val="98"/>
                <w:kern w:val="2"/>
                <w:sz w:val="24"/>
                <w:szCs w:val="24"/>
              </w:rPr>
              <w:t>（单位公章）</w:t>
            </w:r>
          </w:p>
        </w:tc>
      </w:tr>
      <w:tr w14:paraId="0C3F37A3">
        <w:tblPrEx>
          <w:tblCellMar>
            <w:top w:w="0" w:type="dxa"/>
            <w:left w:w="0" w:type="dxa"/>
            <w:bottom w:w="0" w:type="dxa"/>
            <w:right w:w="0" w:type="dxa"/>
          </w:tblCellMar>
        </w:tblPrEx>
        <w:trPr>
          <w:trHeight w:val="858" w:hRule="atLeast"/>
        </w:trPr>
        <w:tc>
          <w:tcPr>
            <w:tcW w:w="3553" w:type="dxa"/>
            <w:gridSpan w:val="2"/>
            <w:vAlign w:val="bottom"/>
          </w:tcPr>
          <w:p w14:paraId="68C87132">
            <w:pPr>
              <w:spacing w:line="240" w:lineRule="exact"/>
              <w:rPr>
                <w:rFonts w:ascii="仿宋" w:hAnsi="仿宋" w:eastAsia="仿宋" w:cs="仿宋"/>
                <w:kern w:val="2"/>
                <w:sz w:val="24"/>
                <w:szCs w:val="24"/>
              </w:rPr>
            </w:pPr>
            <w:r>
              <w:rPr>
                <w:rFonts w:hint="eastAsia" w:ascii="仿宋" w:hAnsi="仿宋" w:eastAsia="仿宋" w:cs="仿宋"/>
                <w:w w:val="95"/>
                <w:kern w:val="2"/>
                <w:sz w:val="24"/>
                <w:szCs w:val="24"/>
              </w:rPr>
              <w:t>法定代表人（单位负责人）：</w:t>
            </w:r>
          </w:p>
        </w:tc>
        <w:tc>
          <w:tcPr>
            <w:tcW w:w="1550" w:type="dxa"/>
            <w:tcBorders>
              <w:bottom w:val="single" w:color="auto" w:sz="8" w:space="0"/>
            </w:tcBorders>
            <w:vAlign w:val="bottom"/>
          </w:tcPr>
          <w:p w14:paraId="34266EEC">
            <w:pPr>
              <w:rPr>
                <w:rFonts w:ascii="仿宋" w:hAnsi="仿宋" w:eastAsia="仿宋" w:cs="仿宋"/>
                <w:kern w:val="2"/>
                <w:sz w:val="24"/>
                <w:szCs w:val="24"/>
              </w:rPr>
            </w:pPr>
          </w:p>
        </w:tc>
        <w:tc>
          <w:tcPr>
            <w:tcW w:w="690" w:type="dxa"/>
            <w:tcBorders>
              <w:bottom w:val="single" w:color="auto" w:sz="8" w:space="0"/>
            </w:tcBorders>
            <w:vAlign w:val="bottom"/>
          </w:tcPr>
          <w:p w14:paraId="663F6F1C">
            <w:pPr>
              <w:rPr>
                <w:rFonts w:ascii="仿宋" w:hAnsi="仿宋" w:eastAsia="仿宋" w:cs="仿宋"/>
                <w:kern w:val="2"/>
                <w:sz w:val="24"/>
                <w:szCs w:val="24"/>
              </w:rPr>
            </w:pPr>
          </w:p>
        </w:tc>
        <w:tc>
          <w:tcPr>
            <w:tcW w:w="840" w:type="dxa"/>
            <w:vAlign w:val="bottom"/>
          </w:tcPr>
          <w:p w14:paraId="087259FE">
            <w:pPr>
              <w:spacing w:line="240" w:lineRule="exact"/>
              <w:jc w:val="right"/>
              <w:rPr>
                <w:rFonts w:ascii="仿宋" w:hAnsi="仿宋" w:eastAsia="仿宋" w:cs="仿宋"/>
                <w:kern w:val="2"/>
                <w:sz w:val="24"/>
                <w:szCs w:val="24"/>
              </w:rPr>
            </w:pPr>
            <w:r>
              <w:rPr>
                <w:rFonts w:hint="eastAsia" w:ascii="仿宋" w:hAnsi="仿宋" w:eastAsia="仿宋" w:cs="仿宋"/>
                <w:w w:val="97"/>
                <w:kern w:val="2"/>
                <w:sz w:val="24"/>
                <w:szCs w:val="24"/>
              </w:rPr>
              <w:t>（签字）</w:t>
            </w:r>
          </w:p>
        </w:tc>
      </w:tr>
      <w:tr w14:paraId="1DEBD750">
        <w:tblPrEx>
          <w:tblCellMar>
            <w:top w:w="0" w:type="dxa"/>
            <w:left w:w="0" w:type="dxa"/>
            <w:bottom w:w="0" w:type="dxa"/>
            <w:right w:w="0" w:type="dxa"/>
          </w:tblCellMar>
        </w:tblPrEx>
        <w:trPr>
          <w:trHeight w:val="861" w:hRule="atLeast"/>
        </w:trPr>
        <w:tc>
          <w:tcPr>
            <w:tcW w:w="1417" w:type="dxa"/>
            <w:vAlign w:val="bottom"/>
          </w:tcPr>
          <w:p w14:paraId="12B9983A">
            <w:pPr>
              <w:spacing w:line="240" w:lineRule="exact"/>
              <w:rPr>
                <w:rFonts w:ascii="仿宋" w:hAnsi="仿宋" w:eastAsia="仿宋" w:cs="仿宋"/>
                <w:kern w:val="2"/>
                <w:sz w:val="24"/>
                <w:szCs w:val="24"/>
              </w:rPr>
            </w:pPr>
            <w:r>
              <w:rPr>
                <w:rFonts w:hint="eastAsia" w:ascii="仿宋" w:hAnsi="仿宋" w:eastAsia="仿宋" w:cs="仿宋"/>
                <w:w w:val="99"/>
                <w:kern w:val="2"/>
                <w:sz w:val="24"/>
                <w:szCs w:val="24"/>
              </w:rPr>
              <w:t>身份证号码：</w:t>
            </w:r>
          </w:p>
        </w:tc>
        <w:tc>
          <w:tcPr>
            <w:tcW w:w="3686" w:type="dxa"/>
            <w:gridSpan w:val="2"/>
            <w:tcBorders>
              <w:bottom w:val="single" w:color="auto" w:sz="8" w:space="0"/>
            </w:tcBorders>
            <w:vAlign w:val="bottom"/>
          </w:tcPr>
          <w:p w14:paraId="0E7F1489">
            <w:pPr>
              <w:rPr>
                <w:rFonts w:ascii="仿宋" w:hAnsi="仿宋" w:eastAsia="仿宋" w:cs="仿宋"/>
                <w:kern w:val="2"/>
                <w:sz w:val="24"/>
                <w:szCs w:val="24"/>
              </w:rPr>
            </w:pPr>
          </w:p>
        </w:tc>
        <w:tc>
          <w:tcPr>
            <w:tcW w:w="690" w:type="dxa"/>
            <w:tcBorders>
              <w:bottom w:val="single" w:color="auto" w:sz="8" w:space="0"/>
            </w:tcBorders>
            <w:vAlign w:val="bottom"/>
          </w:tcPr>
          <w:p w14:paraId="730E76D1">
            <w:pPr>
              <w:rPr>
                <w:rFonts w:ascii="仿宋" w:hAnsi="仿宋" w:eastAsia="仿宋" w:cs="仿宋"/>
                <w:kern w:val="2"/>
                <w:sz w:val="24"/>
                <w:szCs w:val="24"/>
              </w:rPr>
            </w:pPr>
          </w:p>
        </w:tc>
        <w:tc>
          <w:tcPr>
            <w:tcW w:w="840" w:type="dxa"/>
            <w:tcBorders>
              <w:bottom w:val="single" w:color="auto" w:sz="8" w:space="0"/>
            </w:tcBorders>
            <w:vAlign w:val="bottom"/>
          </w:tcPr>
          <w:p w14:paraId="507E662D">
            <w:pPr>
              <w:rPr>
                <w:rFonts w:ascii="仿宋" w:hAnsi="仿宋" w:eastAsia="仿宋" w:cs="仿宋"/>
                <w:kern w:val="2"/>
                <w:sz w:val="24"/>
                <w:szCs w:val="24"/>
              </w:rPr>
            </w:pPr>
          </w:p>
        </w:tc>
      </w:tr>
      <w:tr w14:paraId="41184B17">
        <w:tblPrEx>
          <w:tblCellMar>
            <w:top w:w="0" w:type="dxa"/>
            <w:left w:w="0" w:type="dxa"/>
            <w:bottom w:w="0" w:type="dxa"/>
            <w:right w:w="0" w:type="dxa"/>
          </w:tblCellMar>
        </w:tblPrEx>
        <w:trPr>
          <w:trHeight w:val="861" w:hRule="atLeast"/>
        </w:trPr>
        <w:tc>
          <w:tcPr>
            <w:tcW w:w="1417" w:type="dxa"/>
            <w:vAlign w:val="bottom"/>
          </w:tcPr>
          <w:p w14:paraId="3EAD2809">
            <w:pPr>
              <w:spacing w:line="240" w:lineRule="exact"/>
              <w:rPr>
                <w:rFonts w:ascii="仿宋" w:hAnsi="仿宋" w:eastAsia="仿宋" w:cs="仿宋"/>
                <w:kern w:val="2"/>
                <w:sz w:val="24"/>
                <w:szCs w:val="24"/>
              </w:rPr>
            </w:pPr>
            <w:r>
              <w:rPr>
                <w:rFonts w:hint="eastAsia" w:ascii="仿宋" w:hAnsi="仿宋" w:eastAsia="仿宋" w:cs="仿宋"/>
                <w:w w:val="99"/>
                <w:kern w:val="2"/>
                <w:sz w:val="24"/>
                <w:szCs w:val="24"/>
              </w:rPr>
              <w:t>委托代理人：</w:t>
            </w:r>
          </w:p>
        </w:tc>
        <w:tc>
          <w:tcPr>
            <w:tcW w:w="3686" w:type="dxa"/>
            <w:gridSpan w:val="2"/>
            <w:tcBorders>
              <w:bottom w:val="single" w:color="auto" w:sz="8" w:space="0"/>
            </w:tcBorders>
            <w:vAlign w:val="bottom"/>
          </w:tcPr>
          <w:p w14:paraId="639D6FB0">
            <w:pPr>
              <w:rPr>
                <w:rFonts w:ascii="仿宋" w:hAnsi="仿宋" w:eastAsia="仿宋" w:cs="仿宋"/>
                <w:kern w:val="2"/>
                <w:sz w:val="24"/>
                <w:szCs w:val="24"/>
              </w:rPr>
            </w:pPr>
          </w:p>
        </w:tc>
        <w:tc>
          <w:tcPr>
            <w:tcW w:w="690" w:type="dxa"/>
            <w:tcBorders>
              <w:bottom w:val="single" w:color="auto" w:sz="8" w:space="0"/>
            </w:tcBorders>
            <w:vAlign w:val="bottom"/>
          </w:tcPr>
          <w:p w14:paraId="3F42BEBE">
            <w:pPr>
              <w:rPr>
                <w:rFonts w:ascii="仿宋" w:hAnsi="仿宋" w:eastAsia="仿宋" w:cs="仿宋"/>
                <w:kern w:val="2"/>
                <w:sz w:val="24"/>
                <w:szCs w:val="24"/>
              </w:rPr>
            </w:pPr>
          </w:p>
        </w:tc>
        <w:tc>
          <w:tcPr>
            <w:tcW w:w="840" w:type="dxa"/>
            <w:vAlign w:val="bottom"/>
          </w:tcPr>
          <w:p w14:paraId="642024AC">
            <w:pPr>
              <w:spacing w:line="240" w:lineRule="exact"/>
              <w:jc w:val="right"/>
              <w:rPr>
                <w:rFonts w:ascii="仿宋" w:hAnsi="仿宋" w:eastAsia="仿宋" w:cs="仿宋"/>
                <w:kern w:val="2"/>
                <w:sz w:val="24"/>
                <w:szCs w:val="24"/>
              </w:rPr>
            </w:pPr>
            <w:r>
              <w:rPr>
                <w:rFonts w:hint="eastAsia" w:ascii="仿宋" w:hAnsi="仿宋" w:eastAsia="仿宋" w:cs="仿宋"/>
                <w:w w:val="97"/>
                <w:kern w:val="2"/>
                <w:sz w:val="24"/>
                <w:szCs w:val="24"/>
              </w:rPr>
              <w:t>（签字）</w:t>
            </w:r>
          </w:p>
        </w:tc>
      </w:tr>
      <w:tr w14:paraId="64819E4E">
        <w:tblPrEx>
          <w:tblCellMar>
            <w:top w:w="0" w:type="dxa"/>
            <w:left w:w="0" w:type="dxa"/>
            <w:bottom w:w="0" w:type="dxa"/>
            <w:right w:w="0" w:type="dxa"/>
          </w:tblCellMar>
        </w:tblPrEx>
        <w:trPr>
          <w:trHeight w:val="858" w:hRule="atLeast"/>
        </w:trPr>
        <w:tc>
          <w:tcPr>
            <w:tcW w:w="1417" w:type="dxa"/>
            <w:vAlign w:val="bottom"/>
          </w:tcPr>
          <w:p w14:paraId="4AEC59A4">
            <w:pPr>
              <w:spacing w:line="240" w:lineRule="exact"/>
              <w:rPr>
                <w:rFonts w:ascii="仿宋" w:hAnsi="仿宋" w:eastAsia="仿宋" w:cs="仿宋"/>
                <w:kern w:val="2"/>
                <w:sz w:val="24"/>
                <w:szCs w:val="24"/>
              </w:rPr>
            </w:pPr>
            <w:r>
              <w:rPr>
                <w:rFonts w:hint="eastAsia" w:ascii="仿宋" w:hAnsi="仿宋" w:eastAsia="仿宋" w:cs="仿宋"/>
                <w:w w:val="99"/>
                <w:kern w:val="2"/>
                <w:sz w:val="24"/>
                <w:szCs w:val="24"/>
              </w:rPr>
              <w:t>身份证号码：</w:t>
            </w:r>
          </w:p>
        </w:tc>
        <w:tc>
          <w:tcPr>
            <w:tcW w:w="3686" w:type="dxa"/>
            <w:gridSpan w:val="2"/>
            <w:tcBorders>
              <w:bottom w:val="single" w:color="auto" w:sz="8" w:space="0"/>
            </w:tcBorders>
            <w:vAlign w:val="bottom"/>
          </w:tcPr>
          <w:p w14:paraId="5CFFF232">
            <w:pPr>
              <w:rPr>
                <w:rFonts w:ascii="仿宋" w:hAnsi="仿宋" w:eastAsia="仿宋" w:cs="仿宋"/>
                <w:kern w:val="2"/>
                <w:sz w:val="24"/>
                <w:szCs w:val="24"/>
              </w:rPr>
            </w:pPr>
          </w:p>
        </w:tc>
        <w:tc>
          <w:tcPr>
            <w:tcW w:w="690" w:type="dxa"/>
            <w:tcBorders>
              <w:bottom w:val="single" w:color="auto" w:sz="8" w:space="0"/>
            </w:tcBorders>
            <w:vAlign w:val="bottom"/>
          </w:tcPr>
          <w:p w14:paraId="2F37A6AB">
            <w:pPr>
              <w:rPr>
                <w:rFonts w:ascii="仿宋" w:hAnsi="仿宋" w:eastAsia="仿宋" w:cs="仿宋"/>
                <w:kern w:val="2"/>
                <w:sz w:val="24"/>
                <w:szCs w:val="24"/>
              </w:rPr>
            </w:pPr>
          </w:p>
        </w:tc>
        <w:tc>
          <w:tcPr>
            <w:tcW w:w="840" w:type="dxa"/>
            <w:tcBorders>
              <w:bottom w:val="single" w:color="auto" w:sz="8" w:space="0"/>
            </w:tcBorders>
            <w:vAlign w:val="bottom"/>
          </w:tcPr>
          <w:p w14:paraId="7B52D335">
            <w:pPr>
              <w:rPr>
                <w:rFonts w:ascii="仿宋" w:hAnsi="仿宋" w:eastAsia="仿宋" w:cs="仿宋"/>
                <w:kern w:val="2"/>
                <w:sz w:val="24"/>
                <w:szCs w:val="24"/>
              </w:rPr>
            </w:pPr>
          </w:p>
        </w:tc>
      </w:tr>
    </w:tbl>
    <w:p w14:paraId="0A8D513B">
      <w:pPr>
        <w:spacing w:line="200" w:lineRule="exact"/>
        <w:rPr>
          <w:rFonts w:ascii="仿宋" w:hAnsi="仿宋" w:eastAsia="仿宋" w:cs="仿宋"/>
          <w:sz w:val="24"/>
          <w:szCs w:val="24"/>
        </w:rPr>
      </w:pPr>
    </w:p>
    <w:p w14:paraId="2A06B322">
      <w:pPr>
        <w:spacing w:line="200" w:lineRule="exact"/>
        <w:rPr>
          <w:rFonts w:ascii="仿宋" w:hAnsi="仿宋" w:eastAsia="仿宋" w:cs="仿宋"/>
          <w:sz w:val="24"/>
          <w:szCs w:val="24"/>
        </w:rPr>
      </w:pPr>
    </w:p>
    <w:p w14:paraId="5448C189">
      <w:pPr>
        <w:spacing w:line="200" w:lineRule="exact"/>
        <w:rPr>
          <w:rFonts w:ascii="仿宋" w:hAnsi="仿宋" w:eastAsia="仿宋" w:cs="仿宋"/>
          <w:sz w:val="24"/>
          <w:szCs w:val="24"/>
        </w:rPr>
      </w:pPr>
    </w:p>
    <w:p w14:paraId="024EEB2A">
      <w:pPr>
        <w:spacing w:line="200" w:lineRule="exact"/>
        <w:rPr>
          <w:rFonts w:ascii="仿宋" w:hAnsi="仿宋" w:eastAsia="仿宋" w:cs="仿宋"/>
          <w:sz w:val="24"/>
          <w:szCs w:val="24"/>
        </w:rPr>
      </w:pPr>
    </w:p>
    <w:p w14:paraId="71041541">
      <w:pPr>
        <w:spacing w:line="275" w:lineRule="exact"/>
        <w:rPr>
          <w:rFonts w:ascii="仿宋" w:hAnsi="仿宋" w:eastAsia="仿宋" w:cs="仿宋"/>
          <w:sz w:val="24"/>
          <w:szCs w:val="24"/>
        </w:rPr>
      </w:pPr>
    </w:p>
    <w:p w14:paraId="75A065F5">
      <w:pPr>
        <w:tabs>
          <w:tab w:val="left" w:pos="7820"/>
          <w:tab w:val="left" w:pos="8780"/>
        </w:tabs>
        <w:spacing w:line="240" w:lineRule="exact"/>
        <w:ind w:left="6900"/>
        <w:jc w:val="both"/>
        <w:rPr>
          <w:rFonts w:ascii="仿宋" w:hAnsi="仿宋" w:eastAsia="仿宋" w:cs="仿宋"/>
          <w:sz w:val="20"/>
          <w:szCs w:val="20"/>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14:paraId="44640F96">
      <w:pPr>
        <w:spacing w:line="20" w:lineRule="exact"/>
        <w:rPr>
          <w:rFonts w:ascii="仿宋" w:hAnsi="仿宋" w:eastAsia="仿宋" w:cs="仿宋"/>
          <w:sz w:val="20"/>
          <w:szCs w:val="20"/>
        </w:rPr>
      </w:pPr>
      <w:r>
        <w:rPr>
          <w:rFonts w:ascii="仿宋" w:hAnsi="仿宋" w:eastAsia="仿宋" w:cs="仿宋"/>
          <w:sz w:val="20"/>
          <w:szCs w:val="20"/>
        </w:rPr>
        <mc:AlternateContent>
          <mc:Choice Requires="wps">
            <w:drawing>
              <wp:anchor distT="0" distB="0" distL="114300" distR="114300" simplePos="0" relativeHeight="251677696" behindDoc="0" locked="0" layoutInCell="0" allowOverlap="1">
                <wp:simplePos x="0" y="0"/>
                <wp:positionH relativeFrom="column">
                  <wp:posOffset>3916045</wp:posOffset>
                </wp:positionH>
                <wp:positionV relativeFrom="paragraph">
                  <wp:posOffset>0</wp:posOffset>
                </wp:positionV>
                <wp:extent cx="467360" cy="0"/>
                <wp:effectExtent l="0" t="0" r="8890" b="0"/>
                <wp:wrapNone/>
                <wp:docPr id="20" name="Shape 155"/>
                <wp:cNvGraphicFramePr/>
                <a:graphic xmlns:a="http://schemas.openxmlformats.org/drawingml/2006/main">
                  <a:graphicData uri="http://schemas.microsoft.com/office/word/2010/wordprocessingShape">
                    <wps:wsp>
                      <wps:cNvCnPr/>
                      <wps:spPr>
                        <a:xfrm>
                          <a:off x="0" y="0"/>
                          <a:ext cx="46736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55" o:spid="_x0000_s1026" o:spt="20" style="position:absolute;left:0pt;margin-left:308.35pt;margin-top:0pt;height:0pt;width:36.8pt;z-index:251677696;mso-width-relative:page;mso-height-relative:page;" filled="f" stroked="t" coordsize="21600,21600" o:allowincell="f" o:gfxdata="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ju1lfRAAAABQEAAA8AAAAAAAAAAQAgAAAAIgAAAGRy&#10;cy9kb3ducmV2LnhtbFBLAQIUABQAAAAIAIdO4kBcu7mS0wEAANADAAAOAAAAAAAAAAEAIAAAACAB&#10;AABkcnMvZTJvRG9jLnhtbFBLBQYAAAAABgAGAFkBAABlBQAAAAA=&#10;">
                <v:fill on="f" focussize="0,0"/>
                <v:stroke weight="0.47992125984252pt" color="#000000" joinstyle="round"/>
                <v:imagedata o:title=""/>
                <o:lock v:ext="edit" aspectratio="f"/>
              </v:line>
            </w:pict>
          </mc:Fallback>
        </mc:AlternateContent>
      </w:r>
      <w:r>
        <w:rPr>
          <w:rFonts w:ascii="仿宋" w:hAnsi="仿宋" w:eastAsia="仿宋" w:cs="仿宋"/>
          <w:sz w:val="20"/>
          <w:szCs w:val="20"/>
        </w:rPr>
        <mc:AlternateContent>
          <mc:Choice Requires="wps">
            <w:drawing>
              <wp:anchor distT="0" distB="0" distL="114300" distR="114300" simplePos="0" relativeHeight="251678720" behindDoc="0" locked="0" layoutInCell="0" allowOverlap="1">
                <wp:simplePos x="0" y="0"/>
                <wp:positionH relativeFrom="column">
                  <wp:posOffset>4518025</wp:posOffset>
                </wp:positionH>
                <wp:positionV relativeFrom="paragraph">
                  <wp:posOffset>0</wp:posOffset>
                </wp:positionV>
                <wp:extent cx="466090" cy="0"/>
                <wp:effectExtent l="0" t="0" r="10160" b="0"/>
                <wp:wrapNone/>
                <wp:docPr id="21" name="Shape 156"/>
                <wp:cNvGraphicFramePr/>
                <a:graphic xmlns:a="http://schemas.openxmlformats.org/drawingml/2006/main">
                  <a:graphicData uri="http://schemas.microsoft.com/office/word/2010/wordprocessingShape">
                    <wps:wsp>
                      <wps:cNvCnPr/>
                      <wps:spPr>
                        <a:xfrm>
                          <a:off x="0" y="0"/>
                          <a:ext cx="466090"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56" o:spid="_x0000_s1026" o:spt="20" style="position:absolute;left:0pt;margin-left:355.75pt;margin-top:0pt;height:0pt;width:36.7pt;z-index:251678720;mso-width-relative:page;mso-height-relative:page;" filled="f" stroked="t" coordsize="21600,21600" o:allowincell="f" o:gfxdata="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AYImdEAAAAFAQAADwAAAAAAAAABACAAAAAiAAAAZHJz&#10;L2Rvd25yZXYueG1sUEsBAhQAFAAAAAgAh07iQFYoJ47SAQAA0AMAAA4AAAAAAAAAAQAgAAAAIAEA&#10;AGRycy9lMm9Eb2MueG1sUEsFBgAAAAAGAAYAWQEAAGQFAAAAAA==&#10;">
                <v:fill on="f" focussize="0,0"/>
                <v:stroke weight="0.47992125984252pt" color="#000000" joinstyle="round"/>
                <v:imagedata o:title=""/>
                <o:lock v:ext="edit" aspectratio="f"/>
              </v:line>
            </w:pict>
          </mc:Fallback>
        </mc:AlternateContent>
      </w:r>
      <w:r>
        <w:rPr>
          <w:rFonts w:ascii="仿宋" w:hAnsi="仿宋" w:eastAsia="仿宋" w:cs="仿宋"/>
          <w:sz w:val="20"/>
          <w:szCs w:val="20"/>
        </w:rPr>
        <mc:AlternateContent>
          <mc:Choice Requires="wps">
            <w:drawing>
              <wp:anchor distT="0" distB="0" distL="114300" distR="114300" simplePos="0" relativeHeight="251679744" behindDoc="0" locked="0" layoutInCell="0" allowOverlap="1">
                <wp:simplePos x="0" y="0"/>
                <wp:positionH relativeFrom="column">
                  <wp:posOffset>5116830</wp:posOffset>
                </wp:positionH>
                <wp:positionV relativeFrom="paragraph">
                  <wp:posOffset>0</wp:posOffset>
                </wp:positionV>
                <wp:extent cx="466725" cy="0"/>
                <wp:effectExtent l="0" t="0" r="9525" b="0"/>
                <wp:wrapNone/>
                <wp:docPr id="22" name="Shape 157"/>
                <wp:cNvGraphicFramePr/>
                <a:graphic xmlns:a="http://schemas.openxmlformats.org/drawingml/2006/main">
                  <a:graphicData uri="http://schemas.microsoft.com/office/word/2010/wordprocessingShape">
                    <wps:wsp>
                      <wps:cNvCnPr/>
                      <wps:spPr>
                        <a:xfrm>
                          <a:off x="0" y="0"/>
                          <a:ext cx="466725" cy="0"/>
                        </a:xfrm>
                        <a:prstGeom prst="line">
                          <a:avLst/>
                        </a:prstGeom>
                        <a:ln w="6095" cap="flat" cmpd="sng">
                          <a:solidFill>
                            <a:srgbClr val="000000"/>
                          </a:solidFill>
                          <a:prstDash val="solid"/>
                          <a:headEnd type="none" w="med" len="med"/>
                          <a:tailEnd type="none" w="med" len="med"/>
                        </a:ln>
                      </wps:spPr>
                      <wps:bodyPr/>
                    </wps:wsp>
                  </a:graphicData>
                </a:graphic>
              </wp:anchor>
            </w:drawing>
          </mc:Choice>
          <mc:Fallback>
            <w:pict>
              <v:line id="Shape 157" o:spid="_x0000_s1026" o:spt="20" style="position:absolute;left:0pt;margin-left:402.9pt;margin-top:0pt;height:0pt;width:36.75pt;z-index:251679744;mso-width-relative:page;mso-height-relative:page;" filled="f" stroked="t" coordsize="21600,21600" o:allowincell="f" o:gfxdata="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sxAFN0QAAAAUBAAAPAAAAAAAAAAEAIAAAACIAAABk&#10;cnMvZG93bnJldi54bWxQSwECFAAUAAAACACHTuJAGWh1/9QBAADQAwAADgAAAAAAAAABACAAAAAg&#10;AQAAZHJzL2Uyb0RvYy54bWxQSwUGAAAAAAYABgBZAQAAZgUAAAAA&#10;">
                <v:fill on="f" focussize="0,0"/>
                <v:stroke weight="0.47992125984252pt" color="#000000" joinstyle="round"/>
                <v:imagedata o:title=""/>
                <o:lock v:ext="edit" aspectratio="f"/>
              </v:line>
            </w:pict>
          </mc:Fallback>
        </mc:AlternateContent>
      </w:r>
    </w:p>
    <w:p w14:paraId="6C700D60">
      <w:pPr>
        <w:spacing w:line="200" w:lineRule="exact"/>
        <w:rPr>
          <w:rFonts w:ascii="仿宋" w:hAnsi="仿宋" w:eastAsia="仿宋" w:cs="仿宋"/>
          <w:sz w:val="20"/>
          <w:szCs w:val="20"/>
        </w:rPr>
      </w:pPr>
    </w:p>
    <w:p w14:paraId="332D5EB3">
      <w:pPr>
        <w:spacing w:line="200" w:lineRule="exact"/>
        <w:rPr>
          <w:rFonts w:ascii="仿宋" w:hAnsi="仿宋" w:eastAsia="仿宋" w:cs="仿宋"/>
          <w:sz w:val="20"/>
          <w:szCs w:val="20"/>
        </w:rPr>
      </w:pPr>
    </w:p>
    <w:p w14:paraId="046F30BF">
      <w:pPr>
        <w:spacing w:line="200" w:lineRule="exact"/>
        <w:rPr>
          <w:rFonts w:ascii="仿宋" w:hAnsi="仿宋" w:eastAsia="仿宋" w:cs="仿宋"/>
          <w:sz w:val="20"/>
          <w:szCs w:val="20"/>
        </w:rPr>
      </w:pPr>
    </w:p>
    <w:p w14:paraId="106B10CF">
      <w:pPr>
        <w:spacing w:line="200" w:lineRule="exact"/>
        <w:rPr>
          <w:rFonts w:ascii="仿宋" w:hAnsi="仿宋" w:eastAsia="仿宋" w:cs="仿宋"/>
          <w:sz w:val="20"/>
          <w:szCs w:val="20"/>
        </w:rPr>
      </w:pPr>
    </w:p>
    <w:p w14:paraId="40AD7FF5">
      <w:pPr>
        <w:spacing w:line="200" w:lineRule="exact"/>
        <w:rPr>
          <w:rFonts w:ascii="仿宋" w:hAnsi="仿宋" w:eastAsia="仿宋" w:cs="仿宋"/>
          <w:sz w:val="20"/>
          <w:szCs w:val="20"/>
        </w:rPr>
      </w:pPr>
    </w:p>
    <w:p w14:paraId="413F49C1">
      <w:pPr>
        <w:rPr>
          <w:rFonts w:ascii="仿宋" w:hAnsi="仿宋" w:eastAsia="仿宋" w:cs="仿宋"/>
        </w:rPr>
        <w:sectPr>
          <w:pgSz w:w="11907" w:h="16839"/>
          <w:pgMar w:top="1440" w:right="1440" w:bottom="378" w:left="1440" w:header="851" w:footer="394" w:gutter="0"/>
          <w:pgNumType w:fmt="decimal"/>
          <w:cols w:equalWidth="0" w:num="1">
            <w:col w:w="9360"/>
          </w:cols>
          <w:docGrid w:linePitch="299" w:charSpace="0"/>
        </w:sectPr>
      </w:pPr>
    </w:p>
    <w:p w14:paraId="35FB7C45">
      <w:pPr>
        <w:spacing w:line="1" w:lineRule="exact"/>
        <w:rPr>
          <w:rFonts w:ascii="仿宋" w:hAnsi="仿宋" w:eastAsia="仿宋" w:cs="仿宋"/>
          <w:sz w:val="20"/>
          <w:szCs w:val="20"/>
        </w:rPr>
      </w:pPr>
      <w:bookmarkStart w:id="38" w:name="page83"/>
      <w:bookmarkEnd w:id="38"/>
    </w:p>
    <w:p w14:paraId="15602966">
      <w:pPr>
        <w:rPr>
          <w:rFonts w:ascii="仿宋" w:hAnsi="仿宋" w:eastAsia="仿宋" w:cs="仿宋"/>
          <w:b/>
          <w:bCs/>
          <w:sz w:val="32"/>
          <w:szCs w:val="32"/>
        </w:rPr>
      </w:pPr>
      <w:r>
        <w:rPr>
          <w:rFonts w:hint="eastAsia" w:ascii="仿宋" w:hAnsi="仿宋" w:eastAsia="仿宋" w:cs="仿宋"/>
          <w:b/>
          <w:bCs/>
          <w:sz w:val="32"/>
          <w:szCs w:val="32"/>
        </w:rPr>
        <w:br w:type="page"/>
      </w:r>
    </w:p>
    <w:p w14:paraId="23C7554A">
      <w:pPr>
        <w:jc w:val="center"/>
        <w:rPr>
          <w:rFonts w:ascii="仿宋" w:hAnsi="仿宋" w:eastAsia="仿宋" w:cs="仿宋"/>
          <w:b/>
          <w:bCs/>
          <w:sz w:val="32"/>
          <w:szCs w:val="32"/>
        </w:rPr>
      </w:pPr>
      <w:bookmarkStart w:id="39" w:name="_Toc500925669"/>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、开标一览表</w:t>
      </w:r>
      <w:bookmarkEnd w:id="39"/>
    </w:p>
    <w:p w14:paraId="5B351563">
      <w:pPr>
        <w:spacing w:line="360" w:lineRule="auto"/>
        <w:rPr>
          <w:rFonts w:ascii="仿宋" w:hAnsi="仿宋" w:eastAsia="仿宋" w:cs="仿宋"/>
          <w:sz w:val="21"/>
          <w:szCs w:val="21"/>
        </w:rPr>
      </w:pPr>
    </w:p>
    <w:tbl>
      <w:tblPr>
        <w:tblStyle w:val="1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5942"/>
      </w:tblGrid>
      <w:tr w14:paraId="6BC71861">
        <w:tblPrEx>
          <w:tblCellMar>
            <w:top w:w="0" w:type="dxa"/>
            <w:left w:w="108" w:type="dxa"/>
            <w:bottom w:w="0" w:type="dxa"/>
            <w:right w:w="108" w:type="dxa"/>
          </w:tblCellMar>
        </w:tblPrEx>
        <w:trPr>
          <w:trHeight w:val="500" w:hRule="atLeast"/>
        </w:trPr>
        <w:tc>
          <w:tcPr>
            <w:tcW w:w="2806" w:type="dxa"/>
            <w:vAlign w:val="center"/>
          </w:tcPr>
          <w:p w14:paraId="56D0106A">
            <w:pPr>
              <w:pStyle w:val="43"/>
              <w:widowControl/>
              <w:spacing w:line="300" w:lineRule="atLeast"/>
              <w:jc w:val="center"/>
              <w:rPr>
                <w:rFonts w:ascii="仿宋" w:hAnsi="仿宋" w:eastAsia="仿宋"/>
                <w:color w:val="000000"/>
                <w:kern w:val="0"/>
                <w:sz w:val="24"/>
                <w:szCs w:val="24"/>
              </w:rPr>
            </w:pPr>
            <w:r>
              <w:rPr>
                <w:rFonts w:hint="eastAsia" w:ascii="仿宋" w:hAnsi="仿宋" w:eastAsia="仿宋"/>
                <w:color w:val="000000"/>
                <w:kern w:val="0"/>
                <w:sz w:val="24"/>
                <w:szCs w:val="24"/>
              </w:rPr>
              <w:t>投标人名称</w:t>
            </w:r>
          </w:p>
        </w:tc>
        <w:tc>
          <w:tcPr>
            <w:tcW w:w="5942" w:type="dxa"/>
            <w:vAlign w:val="center"/>
          </w:tcPr>
          <w:p w14:paraId="60C831A6">
            <w:pPr>
              <w:spacing w:line="600" w:lineRule="exact"/>
              <w:jc w:val="center"/>
              <w:rPr>
                <w:rFonts w:ascii="仿宋" w:hAnsi="仿宋" w:eastAsia="仿宋" w:cs="仿宋"/>
                <w:color w:val="000000"/>
                <w:kern w:val="2"/>
              </w:rPr>
            </w:pPr>
          </w:p>
        </w:tc>
      </w:tr>
      <w:tr w14:paraId="78C8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06" w:type="dxa"/>
            <w:vAlign w:val="center"/>
          </w:tcPr>
          <w:p w14:paraId="7FFFD872">
            <w:pPr>
              <w:pStyle w:val="43"/>
              <w:widowControl/>
              <w:spacing w:line="300" w:lineRule="atLeast"/>
              <w:jc w:val="center"/>
              <w:rPr>
                <w:rFonts w:ascii="仿宋" w:hAnsi="仿宋" w:eastAsia="仿宋"/>
                <w:color w:val="000000"/>
                <w:kern w:val="0"/>
                <w:sz w:val="24"/>
                <w:szCs w:val="24"/>
              </w:rPr>
            </w:pPr>
            <w:r>
              <w:rPr>
                <w:rFonts w:hint="eastAsia" w:ascii="仿宋" w:hAnsi="仿宋" w:eastAsia="仿宋"/>
                <w:color w:val="000000"/>
                <w:kern w:val="0"/>
                <w:sz w:val="24"/>
                <w:szCs w:val="24"/>
              </w:rPr>
              <w:t>投标项目名称</w:t>
            </w:r>
          </w:p>
        </w:tc>
        <w:tc>
          <w:tcPr>
            <w:tcW w:w="5942" w:type="dxa"/>
            <w:vAlign w:val="center"/>
          </w:tcPr>
          <w:p w14:paraId="7EB8C724">
            <w:pPr>
              <w:spacing w:line="600" w:lineRule="exact"/>
              <w:jc w:val="center"/>
              <w:rPr>
                <w:rFonts w:ascii="仿宋" w:hAnsi="仿宋" w:eastAsia="仿宋" w:cs="仿宋"/>
                <w:color w:val="000000"/>
                <w:kern w:val="2"/>
              </w:rPr>
            </w:pPr>
          </w:p>
        </w:tc>
      </w:tr>
      <w:tr w14:paraId="2B4B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06" w:type="dxa"/>
            <w:vAlign w:val="center"/>
          </w:tcPr>
          <w:p w14:paraId="62BD9201">
            <w:pPr>
              <w:pStyle w:val="43"/>
              <w:widowControl/>
              <w:spacing w:line="300" w:lineRule="atLeast"/>
              <w:jc w:val="center"/>
              <w:rPr>
                <w:rFonts w:ascii="仿宋" w:hAnsi="仿宋" w:eastAsia="仿宋"/>
                <w:color w:val="000000"/>
                <w:kern w:val="0"/>
                <w:sz w:val="24"/>
                <w:szCs w:val="24"/>
              </w:rPr>
            </w:pPr>
            <w:r>
              <w:rPr>
                <w:rFonts w:hint="eastAsia" w:ascii="仿宋" w:hAnsi="仿宋" w:eastAsia="仿宋"/>
                <w:color w:val="000000"/>
                <w:kern w:val="0"/>
                <w:sz w:val="24"/>
                <w:szCs w:val="24"/>
              </w:rPr>
              <w:t>投标总报价</w:t>
            </w:r>
          </w:p>
        </w:tc>
        <w:tc>
          <w:tcPr>
            <w:tcW w:w="5942" w:type="dxa"/>
            <w:vAlign w:val="center"/>
          </w:tcPr>
          <w:p w14:paraId="41DDE596">
            <w:pPr>
              <w:spacing w:line="600" w:lineRule="exact"/>
              <w:rPr>
                <w:rFonts w:ascii="仿宋" w:hAnsi="仿宋" w:eastAsia="仿宋" w:cs="仿宋"/>
                <w:color w:val="000000"/>
                <w:kern w:val="2"/>
              </w:rPr>
            </w:pPr>
            <w:r>
              <w:rPr>
                <w:rFonts w:hint="eastAsia" w:ascii="仿宋" w:hAnsi="仿宋" w:eastAsia="仿宋" w:cs="仿宋"/>
                <w:color w:val="000000"/>
                <w:kern w:val="2"/>
              </w:rPr>
              <w:t>人民币（大写）                （￥            ）</w:t>
            </w:r>
          </w:p>
        </w:tc>
      </w:tr>
      <w:tr w14:paraId="1886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06" w:type="dxa"/>
            <w:vAlign w:val="center"/>
          </w:tcPr>
          <w:p w14:paraId="51442981">
            <w:pPr>
              <w:pStyle w:val="43"/>
              <w:widowControl/>
              <w:spacing w:line="300" w:lineRule="atLeast"/>
              <w:jc w:val="center"/>
              <w:rPr>
                <w:rFonts w:ascii="仿宋" w:hAnsi="仿宋" w:eastAsia="仿宋"/>
                <w:color w:val="000000"/>
                <w:kern w:val="0"/>
                <w:sz w:val="24"/>
                <w:szCs w:val="24"/>
              </w:rPr>
            </w:pPr>
            <w:r>
              <w:rPr>
                <w:rFonts w:hint="eastAsia" w:ascii="仿宋" w:hAnsi="仿宋" w:eastAsia="仿宋"/>
                <w:color w:val="000000"/>
                <w:kern w:val="0"/>
                <w:sz w:val="24"/>
                <w:szCs w:val="24"/>
              </w:rPr>
              <w:t>质保期</w:t>
            </w:r>
          </w:p>
        </w:tc>
        <w:tc>
          <w:tcPr>
            <w:tcW w:w="5942" w:type="dxa"/>
            <w:vAlign w:val="center"/>
          </w:tcPr>
          <w:p w14:paraId="6DE4C602">
            <w:pPr>
              <w:spacing w:line="600" w:lineRule="exact"/>
              <w:jc w:val="center"/>
              <w:rPr>
                <w:rFonts w:ascii="仿宋" w:hAnsi="仿宋" w:eastAsia="仿宋" w:cs="仿宋"/>
                <w:color w:val="000000"/>
                <w:kern w:val="2"/>
              </w:rPr>
            </w:pPr>
          </w:p>
        </w:tc>
      </w:tr>
      <w:tr w14:paraId="1385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806" w:type="dxa"/>
            <w:vAlign w:val="center"/>
          </w:tcPr>
          <w:p w14:paraId="3759269E">
            <w:pPr>
              <w:spacing w:line="360" w:lineRule="auto"/>
              <w:jc w:val="center"/>
              <w:rPr>
                <w:rFonts w:ascii="仿宋" w:hAnsi="仿宋" w:eastAsia="仿宋" w:cs="仿宋"/>
                <w:color w:val="000000"/>
                <w:kern w:val="2"/>
              </w:rPr>
            </w:pPr>
            <w:r>
              <w:rPr>
                <w:rFonts w:hint="eastAsia" w:ascii="仿宋" w:hAnsi="仿宋" w:eastAsia="仿宋" w:cs="仿宋"/>
                <w:color w:val="000000"/>
                <w:kern w:val="2"/>
              </w:rPr>
              <w:t>备      注</w:t>
            </w:r>
          </w:p>
        </w:tc>
        <w:tc>
          <w:tcPr>
            <w:tcW w:w="5942" w:type="dxa"/>
          </w:tcPr>
          <w:p w14:paraId="5EF7FDCC">
            <w:pPr>
              <w:spacing w:line="600" w:lineRule="exact"/>
              <w:rPr>
                <w:rFonts w:ascii="仿宋" w:hAnsi="仿宋" w:eastAsia="仿宋" w:cs="仿宋"/>
                <w:color w:val="000000"/>
                <w:kern w:val="2"/>
              </w:rPr>
            </w:pPr>
          </w:p>
        </w:tc>
      </w:tr>
    </w:tbl>
    <w:p w14:paraId="115C70BE">
      <w:pPr>
        <w:spacing w:line="360" w:lineRule="auto"/>
        <w:rPr>
          <w:rFonts w:ascii="仿宋" w:hAnsi="仿宋" w:eastAsia="仿宋" w:cs="仿宋"/>
          <w:sz w:val="21"/>
          <w:szCs w:val="21"/>
        </w:rPr>
      </w:pPr>
    </w:p>
    <w:p w14:paraId="0AE98FD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说明：1．所有价格均系用人民币表示。</w:t>
      </w:r>
    </w:p>
    <w:p w14:paraId="4331AEF0">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2．此表需单独密封装，作为唱标之用。</w:t>
      </w:r>
    </w:p>
    <w:p w14:paraId="4E8A52F7">
      <w:pPr>
        <w:spacing w:line="360" w:lineRule="auto"/>
        <w:rPr>
          <w:rFonts w:ascii="仿宋" w:hAnsi="仿宋" w:eastAsia="仿宋" w:cs="仿宋"/>
          <w:color w:val="000000"/>
          <w:sz w:val="24"/>
          <w:szCs w:val="24"/>
        </w:rPr>
      </w:pPr>
    </w:p>
    <w:p w14:paraId="2D49360B">
      <w:pPr>
        <w:spacing w:line="360" w:lineRule="auto"/>
        <w:rPr>
          <w:rFonts w:hint="eastAsia" w:ascii="仿宋" w:hAnsi="仿宋" w:eastAsia="仿宋" w:cs="仿宋"/>
          <w:color w:val="000000"/>
          <w:sz w:val="24"/>
          <w:szCs w:val="24"/>
          <w:lang w:eastAsia="zh-CN"/>
        </w:rPr>
      </w:pPr>
    </w:p>
    <w:p w14:paraId="038F3F4B">
      <w:pPr>
        <w:spacing w:line="360" w:lineRule="auto"/>
        <w:rPr>
          <w:rFonts w:hint="eastAsia" w:ascii="仿宋" w:hAnsi="仿宋" w:eastAsia="仿宋" w:cs="仿宋"/>
          <w:color w:val="000000"/>
          <w:sz w:val="24"/>
          <w:szCs w:val="24"/>
          <w:lang w:eastAsia="zh-CN"/>
        </w:rPr>
      </w:pPr>
    </w:p>
    <w:p w14:paraId="6E4E9E53">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投标人法定代表人或法定代表人授权代表签字：</w:t>
      </w:r>
    </w:p>
    <w:p w14:paraId="3BA22A60">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投标人名称（签章）：</w:t>
      </w:r>
    </w:p>
    <w:p w14:paraId="1B81B834">
      <w:pPr>
        <w:rPr>
          <w:rFonts w:ascii="仿宋" w:hAnsi="仿宋" w:eastAsia="仿宋" w:cs="仿宋"/>
          <w:color w:val="000000"/>
          <w:sz w:val="24"/>
          <w:szCs w:val="24"/>
        </w:rPr>
      </w:pPr>
      <w:r>
        <w:rPr>
          <w:rFonts w:hint="eastAsia" w:ascii="仿宋" w:hAnsi="仿宋" w:eastAsia="仿宋" w:cs="仿宋"/>
          <w:color w:val="000000"/>
          <w:sz w:val="24"/>
          <w:szCs w:val="24"/>
        </w:rPr>
        <w:t>时  间：   年   月   日</w:t>
      </w:r>
    </w:p>
    <w:p w14:paraId="4E0AD696">
      <w:pPr>
        <w:jc w:val="center"/>
        <w:rPr>
          <w:rFonts w:ascii="仿宋" w:hAnsi="仿宋" w:eastAsia="仿宋" w:cs="仿宋"/>
          <w:color w:val="000000"/>
          <w:sz w:val="24"/>
          <w:szCs w:val="24"/>
        </w:rPr>
      </w:pPr>
    </w:p>
    <w:p w14:paraId="73DD5F01">
      <w:pPr>
        <w:rPr>
          <w:rFonts w:ascii="仿宋" w:hAnsi="仿宋" w:eastAsia="仿宋" w:cs="仿宋"/>
          <w:color w:val="000000"/>
          <w:sz w:val="24"/>
          <w:szCs w:val="24"/>
        </w:rPr>
      </w:pPr>
      <w:r>
        <w:rPr>
          <w:rFonts w:hint="eastAsia" w:ascii="仿宋" w:hAnsi="仿宋" w:eastAsia="仿宋" w:cs="仿宋"/>
          <w:color w:val="000000"/>
          <w:sz w:val="24"/>
          <w:szCs w:val="24"/>
        </w:rPr>
        <w:br w:type="page"/>
      </w:r>
    </w:p>
    <w:p w14:paraId="54AA884C">
      <w:pPr>
        <w:spacing w:line="366" w:lineRule="exact"/>
        <w:jc w:val="center"/>
        <w:rPr>
          <w:rFonts w:ascii="仿宋" w:hAnsi="仿宋" w:eastAsia="仿宋" w:cs="仿宋"/>
          <w:sz w:val="20"/>
          <w:szCs w:val="20"/>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、分项报价表</w:t>
      </w:r>
    </w:p>
    <w:p w14:paraId="452AA959">
      <w:pPr>
        <w:spacing w:line="200" w:lineRule="exact"/>
        <w:rPr>
          <w:rFonts w:ascii="仿宋" w:hAnsi="仿宋" w:eastAsia="仿宋" w:cs="仿宋"/>
          <w:sz w:val="20"/>
          <w:szCs w:val="20"/>
        </w:rPr>
      </w:pPr>
    </w:p>
    <w:p w14:paraId="66820FD4">
      <w:pPr>
        <w:spacing w:line="200" w:lineRule="exact"/>
        <w:rPr>
          <w:rFonts w:ascii="仿宋" w:hAnsi="仿宋" w:eastAsia="仿宋" w:cs="仿宋"/>
          <w:sz w:val="20"/>
          <w:szCs w:val="20"/>
        </w:rPr>
      </w:pPr>
    </w:p>
    <w:p w14:paraId="735B0481">
      <w:pPr>
        <w:spacing w:line="332" w:lineRule="exact"/>
        <w:rPr>
          <w:rFonts w:ascii="仿宋" w:hAnsi="仿宋" w:eastAsia="仿宋" w:cs="仿宋"/>
          <w:sz w:val="20"/>
          <w:szCs w:val="20"/>
        </w:rPr>
      </w:pPr>
    </w:p>
    <w:p w14:paraId="3D40F78A">
      <w:pPr>
        <w:numPr>
          <w:ilvl w:val="0"/>
          <w:numId w:val="5"/>
        </w:numPr>
        <w:tabs>
          <w:tab w:val="left" w:pos="1040"/>
        </w:tabs>
        <w:spacing w:line="256" w:lineRule="exact"/>
        <w:ind w:left="1040" w:hanging="260"/>
        <w:rPr>
          <w:rFonts w:ascii="仿宋" w:hAnsi="仿宋" w:eastAsia="仿宋" w:cs="仿宋"/>
          <w:sz w:val="24"/>
          <w:szCs w:val="24"/>
        </w:rPr>
      </w:pPr>
      <w:r>
        <w:rPr>
          <w:rFonts w:hint="eastAsia" w:ascii="仿宋" w:hAnsi="仿宋" w:eastAsia="仿宋" w:cs="仿宋"/>
          <w:sz w:val="24"/>
          <w:szCs w:val="24"/>
        </w:rPr>
        <w:t>分项报价表说明</w:t>
      </w:r>
    </w:p>
    <w:p w14:paraId="0317E84C">
      <w:pPr>
        <w:spacing w:line="186" w:lineRule="exact"/>
        <w:rPr>
          <w:rFonts w:ascii="仿宋" w:hAnsi="仿宋" w:eastAsia="仿宋" w:cs="仿宋"/>
          <w:sz w:val="24"/>
          <w:szCs w:val="24"/>
        </w:rPr>
      </w:pPr>
    </w:p>
    <w:p w14:paraId="280A83DA">
      <w:pPr>
        <w:numPr>
          <w:ilvl w:val="0"/>
          <w:numId w:val="5"/>
        </w:numPr>
        <w:tabs>
          <w:tab w:val="left" w:pos="1040"/>
        </w:tabs>
        <w:spacing w:line="256" w:lineRule="exact"/>
        <w:ind w:left="1040" w:hanging="260"/>
        <w:rPr>
          <w:rFonts w:ascii="仿宋" w:hAnsi="仿宋" w:eastAsia="仿宋" w:cs="仿宋"/>
          <w:sz w:val="24"/>
          <w:szCs w:val="24"/>
        </w:rPr>
      </w:pPr>
      <w:r>
        <w:rPr>
          <w:rFonts w:hint="eastAsia" w:ascii="仿宋" w:hAnsi="仿宋" w:eastAsia="仿宋" w:cs="仿宋"/>
          <w:sz w:val="24"/>
          <w:szCs w:val="24"/>
        </w:rPr>
        <w:t>分项报价表</w:t>
      </w:r>
    </w:p>
    <w:p w14:paraId="01182620">
      <w:pPr>
        <w:spacing w:line="240" w:lineRule="exact"/>
        <w:ind w:right="720" w:firstLine="1680" w:firstLineChars="700"/>
        <w:jc w:val="right"/>
        <w:rPr>
          <w:rFonts w:ascii="仿宋" w:hAnsi="仿宋" w:eastAsia="仿宋" w:cs="仿宋"/>
          <w:sz w:val="24"/>
          <w:szCs w:val="24"/>
        </w:rPr>
      </w:pPr>
      <w:r>
        <w:rPr>
          <w:rFonts w:hint="eastAsia" w:ascii="仿宋" w:hAnsi="仿宋" w:eastAsia="仿宋" w:cs="仿宋"/>
          <w:sz w:val="24"/>
          <w:szCs w:val="24"/>
        </w:rPr>
        <w:t>单位：人民币元</w:t>
      </w:r>
    </w:p>
    <w:p w14:paraId="5C3CDAE8">
      <w:pPr>
        <w:spacing w:line="38" w:lineRule="exact"/>
        <w:rPr>
          <w:rFonts w:ascii="仿宋" w:hAnsi="仿宋" w:eastAsia="仿宋" w:cs="仿宋"/>
          <w:sz w:val="24"/>
          <w:szCs w:val="24"/>
        </w:rPr>
      </w:pPr>
    </w:p>
    <w:tbl>
      <w:tblPr>
        <w:tblStyle w:val="1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5" w:type="dxa"/>
          <w:left w:w="15" w:type="dxa"/>
          <w:bottom w:w="15" w:type="dxa"/>
          <w:right w:w="15" w:type="dxa"/>
        </w:tblCellMar>
      </w:tblPr>
      <w:tblGrid>
        <w:gridCol w:w="614"/>
        <w:gridCol w:w="1669"/>
        <w:gridCol w:w="1560"/>
        <w:gridCol w:w="1984"/>
        <w:gridCol w:w="1134"/>
        <w:gridCol w:w="992"/>
        <w:gridCol w:w="993"/>
      </w:tblGrid>
      <w:tr w14:paraId="36916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80" w:hRule="atLeast"/>
          <w:jc w:val="center"/>
        </w:trPr>
        <w:tc>
          <w:tcPr>
            <w:tcW w:w="614" w:type="dxa"/>
            <w:vMerge w:val="restart"/>
            <w:shd w:val="clear" w:color="FFFFFF" w:fill="auto"/>
            <w:vAlign w:val="center"/>
          </w:tcPr>
          <w:p w14:paraId="26CB6780">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669" w:type="dxa"/>
            <w:vMerge w:val="restart"/>
            <w:shd w:val="clear" w:color="FFFFFF" w:fill="auto"/>
            <w:vAlign w:val="center"/>
          </w:tcPr>
          <w:p w14:paraId="09EEDD86">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项目编码</w:t>
            </w:r>
          </w:p>
        </w:tc>
        <w:tc>
          <w:tcPr>
            <w:tcW w:w="1560" w:type="dxa"/>
            <w:vMerge w:val="restart"/>
            <w:shd w:val="clear" w:color="FFFFFF" w:fill="auto"/>
            <w:vAlign w:val="center"/>
          </w:tcPr>
          <w:p w14:paraId="0145D2AC">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项目名称</w:t>
            </w:r>
          </w:p>
        </w:tc>
        <w:tc>
          <w:tcPr>
            <w:tcW w:w="1984" w:type="dxa"/>
            <w:vMerge w:val="restart"/>
            <w:shd w:val="clear" w:color="FFFFFF" w:fill="auto"/>
            <w:vAlign w:val="center"/>
          </w:tcPr>
          <w:p w14:paraId="6C4EB6C1">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项目特征描述</w:t>
            </w:r>
          </w:p>
        </w:tc>
        <w:tc>
          <w:tcPr>
            <w:tcW w:w="1134" w:type="dxa"/>
            <w:vMerge w:val="restart"/>
            <w:shd w:val="clear" w:color="FFFFFF" w:fill="auto"/>
            <w:vAlign w:val="center"/>
          </w:tcPr>
          <w:p w14:paraId="03602EC9">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计量单位</w:t>
            </w:r>
          </w:p>
        </w:tc>
        <w:tc>
          <w:tcPr>
            <w:tcW w:w="992" w:type="dxa"/>
            <w:vMerge w:val="restart"/>
            <w:tcBorders>
              <w:right w:val="single" w:color="auto" w:sz="4" w:space="0"/>
            </w:tcBorders>
            <w:shd w:val="clear" w:color="FFFFFF" w:fill="auto"/>
            <w:vAlign w:val="center"/>
          </w:tcPr>
          <w:p w14:paraId="16308D10">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c>
          <w:tcPr>
            <w:tcW w:w="993" w:type="dxa"/>
            <w:vMerge w:val="restart"/>
            <w:tcBorders>
              <w:left w:val="single" w:color="auto" w:sz="4" w:space="0"/>
            </w:tcBorders>
            <w:shd w:val="clear" w:color="FFFFFF" w:fill="auto"/>
            <w:vAlign w:val="center"/>
          </w:tcPr>
          <w:p w14:paraId="15FF7738">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单价</w:t>
            </w:r>
          </w:p>
        </w:tc>
      </w:tr>
      <w:tr w14:paraId="5E58F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80" w:hRule="atLeast"/>
          <w:jc w:val="center"/>
        </w:trPr>
        <w:tc>
          <w:tcPr>
            <w:tcW w:w="614" w:type="dxa"/>
            <w:vMerge w:val="continue"/>
            <w:shd w:val="clear" w:color="FFFFFF" w:fill="auto"/>
            <w:vAlign w:val="center"/>
          </w:tcPr>
          <w:p w14:paraId="43F74E6A">
            <w:pPr>
              <w:pStyle w:val="43"/>
              <w:widowControl/>
              <w:jc w:val="center"/>
              <w:textAlignment w:val="center"/>
              <w:rPr>
                <w:rFonts w:ascii="仿宋" w:hAnsi="仿宋" w:eastAsia="仿宋" w:cs="仿宋"/>
                <w:color w:val="000000"/>
                <w:kern w:val="0"/>
                <w:sz w:val="24"/>
                <w:szCs w:val="24"/>
              </w:rPr>
            </w:pPr>
          </w:p>
        </w:tc>
        <w:tc>
          <w:tcPr>
            <w:tcW w:w="1669" w:type="dxa"/>
            <w:vMerge w:val="continue"/>
            <w:shd w:val="clear" w:color="FFFFFF" w:fill="auto"/>
            <w:vAlign w:val="center"/>
          </w:tcPr>
          <w:p w14:paraId="2837B8E5">
            <w:pPr>
              <w:pStyle w:val="43"/>
              <w:widowControl/>
              <w:jc w:val="center"/>
              <w:textAlignment w:val="center"/>
              <w:rPr>
                <w:rFonts w:ascii="仿宋" w:hAnsi="仿宋" w:eastAsia="仿宋" w:cs="仿宋"/>
                <w:color w:val="000000"/>
                <w:kern w:val="0"/>
                <w:sz w:val="24"/>
                <w:szCs w:val="24"/>
              </w:rPr>
            </w:pPr>
          </w:p>
        </w:tc>
        <w:tc>
          <w:tcPr>
            <w:tcW w:w="1560" w:type="dxa"/>
            <w:vMerge w:val="continue"/>
            <w:shd w:val="clear" w:color="FFFFFF" w:fill="auto"/>
            <w:vAlign w:val="center"/>
          </w:tcPr>
          <w:p w14:paraId="16122D80">
            <w:pPr>
              <w:pStyle w:val="43"/>
              <w:widowControl/>
              <w:jc w:val="center"/>
              <w:textAlignment w:val="center"/>
              <w:rPr>
                <w:rFonts w:ascii="仿宋" w:hAnsi="仿宋" w:eastAsia="仿宋" w:cs="仿宋"/>
                <w:color w:val="000000"/>
                <w:kern w:val="0"/>
                <w:sz w:val="24"/>
                <w:szCs w:val="24"/>
              </w:rPr>
            </w:pPr>
          </w:p>
        </w:tc>
        <w:tc>
          <w:tcPr>
            <w:tcW w:w="1984" w:type="dxa"/>
            <w:vMerge w:val="continue"/>
            <w:shd w:val="clear" w:color="FFFFFF" w:fill="auto"/>
            <w:vAlign w:val="center"/>
          </w:tcPr>
          <w:p w14:paraId="1542A2F2">
            <w:pPr>
              <w:pStyle w:val="43"/>
              <w:widowControl/>
              <w:jc w:val="center"/>
              <w:textAlignment w:val="center"/>
              <w:rPr>
                <w:rFonts w:ascii="仿宋" w:hAnsi="仿宋" w:eastAsia="仿宋" w:cs="仿宋"/>
                <w:color w:val="000000"/>
                <w:kern w:val="0"/>
                <w:sz w:val="24"/>
                <w:szCs w:val="24"/>
              </w:rPr>
            </w:pPr>
          </w:p>
        </w:tc>
        <w:tc>
          <w:tcPr>
            <w:tcW w:w="1134" w:type="dxa"/>
            <w:vMerge w:val="continue"/>
            <w:shd w:val="clear" w:color="FFFFFF" w:fill="auto"/>
            <w:vAlign w:val="center"/>
          </w:tcPr>
          <w:p w14:paraId="00D04A91">
            <w:pPr>
              <w:pStyle w:val="43"/>
              <w:widowControl/>
              <w:jc w:val="center"/>
              <w:textAlignment w:val="center"/>
              <w:rPr>
                <w:rFonts w:ascii="仿宋" w:hAnsi="仿宋" w:eastAsia="仿宋" w:cs="仿宋"/>
                <w:color w:val="000000"/>
                <w:kern w:val="0"/>
                <w:sz w:val="24"/>
                <w:szCs w:val="24"/>
              </w:rPr>
            </w:pPr>
          </w:p>
        </w:tc>
        <w:tc>
          <w:tcPr>
            <w:tcW w:w="992" w:type="dxa"/>
            <w:vMerge w:val="continue"/>
            <w:tcBorders>
              <w:right w:val="single" w:color="auto" w:sz="4" w:space="0"/>
            </w:tcBorders>
            <w:shd w:val="clear" w:color="FFFFFF" w:fill="auto"/>
            <w:vAlign w:val="center"/>
          </w:tcPr>
          <w:p w14:paraId="5325C33D">
            <w:pPr>
              <w:pStyle w:val="43"/>
              <w:widowControl/>
              <w:jc w:val="center"/>
              <w:textAlignment w:val="center"/>
              <w:rPr>
                <w:rFonts w:ascii="仿宋" w:hAnsi="仿宋" w:eastAsia="仿宋" w:cs="仿宋"/>
                <w:color w:val="000000"/>
                <w:kern w:val="0"/>
                <w:sz w:val="24"/>
                <w:szCs w:val="24"/>
              </w:rPr>
            </w:pPr>
          </w:p>
        </w:tc>
        <w:tc>
          <w:tcPr>
            <w:tcW w:w="993" w:type="dxa"/>
            <w:vMerge w:val="continue"/>
            <w:tcBorders>
              <w:left w:val="single" w:color="auto" w:sz="4" w:space="0"/>
            </w:tcBorders>
            <w:shd w:val="clear" w:color="FFFFFF" w:fill="auto"/>
            <w:vAlign w:val="center"/>
          </w:tcPr>
          <w:p w14:paraId="4AEBDD67">
            <w:pPr>
              <w:pStyle w:val="43"/>
              <w:widowControl/>
              <w:jc w:val="center"/>
              <w:textAlignment w:val="center"/>
              <w:rPr>
                <w:rFonts w:ascii="仿宋" w:hAnsi="仿宋" w:eastAsia="仿宋" w:cs="仿宋"/>
                <w:color w:val="000000"/>
                <w:kern w:val="0"/>
                <w:sz w:val="24"/>
                <w:szCs w:val="24"/>
              </w:rPr>
            </w:pPr>
          </w:p>
        </w:tc>
      </w:tr>
      <w:tr w14:paraId="2F316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380" w:hRule="atLeast"/>
          <w:jc w:val="center"/>
        </w:trPr>
        <w:tc>
          <w:tcPr>
            <w:tcW w:w="614" w:type="dxa"/>
            <w:vMerge w:val="continue"/>
            <w:shd w:val="clear" w:color="FFFFFF" w:fill="auto"/>
            <w:vAlign w:val="center"/>
          </w:tcPr>
          <w:p w14:paraId="2BB9AE0D">
            <w:pPr>
              <w:pStyle w:val="43"/>
              <w:widowControl/>
              <w:jc w:val="center"/>
              <w:textAlignment w:val="center"/>
              <w:rPr>
                <w:rFonts w:ascii="仿宋" w:hAnsi="仿宋" w:eastAsia="仿宋" w:cs="仿宋"/>
                <w:color w:val="000000"/>
                <w:kern w:val="0"/>
                <w:sz w:val="24"/>
                <w:szCs w:val="24"/>
              </w:rPr>
            </w:pPr>
          </w:p>
        </w:tc>
        <w:tc>
          <w:tcPr>
            <w:tcW w:w="1669" w:type="dxa"/>
            <w:vMerge w:val="continue"/>
            <w:shd w:val="clear" w:color="FFFFFF" w:fill="auto"/>
            <w:vAlign w:val="center"/>
          </w:tcPr>
          <w:p w14:paraId="552EC620">
            <w:pPr>
              <w:pStyle w:val="43"/>
              <w:widowControl/>
              <w:jc w:val="center"/>
              <w:textAlignment w:val="center"/>
              <w:rPr>
                <w:rFonts w:ascii="仿宋" w:hAnsi="仿宋" w:eastAsia="仿宋" w:cs="仿宋"/>
                <w:color w:val="000000"/>
                <w:kern w:val="0"/>
                <w:sz w:val="24"/>
                <w:szCs w:val="24"/>
              </w:rPr>
            </w:pPr>
          </w:p>
        </w:tc>
        <w:tc>
          <w:tcPr>
            <w:tcW w:w="1560" w:type="dxa"/>
            <w:vMerge w:val="continue"/>
            <w:shd w:val="clear" w:color="FFFFFF" w:fill="auto"/>
            <w:vAlign w:val="center"/>
          </w:tcPr>
          <w:p w14:paraId="31FDCEC3">
            <w:pPr>
              <w:pStyle w:val="43"/>
              <w:widowControl/>
              <w:jc w:val="center"/>
              <w:textAlignment w:val="center"/>
              <w:rPr>
                <w:rFonts w:ascii="仿宋" w:hAnsi="仿宋" w:eastAsia="仿宋" w:cs="仿宋"/>
                <w:color w:val="000000"/>
                <w:kern w:val="0"/>
                <w:sz w:val="24"/>
                <w:szCs w:val="24"/>
              </w:rPr>
            </w:pPr>
          </w:p>
        </w:tc>
        <w:tc>
          <w:tcPr>
            <w:tcW w:w="1984" w:type="dxa"/>
            <w:vMerge w:val="continue"/>
            <w:shd w:val="clear" w:color="FFFFFF" w:fill="auto"/>
            <w:vAlign w:val="center"/>
          </w:tcPr>
          <w:p w14:paraId="7FDD2381">
            <w:pPr>
              <w:pStyle w:val="43"/>
              <w:widowControl/>
              <w:jc w:val="center"/>
              <w:textAlignment w:val="center"/>
              <w:rPr>
                <w:rFonts w:ascii="仿宋" w:hAnsi="仿宋" w:eastAsia="仿宋" w:cs="仿宋"/>
                <w:color w:val="000000"/>
                <w:kern w:val="0"/>
                <w:sz w:val="24"/>
                <w:szCs w:val="24"/>
              </w:rPr>
            </w:pPr>
          </w:p>
        </w:tc>
        <w:tc>
          <w:tcPr>
            <w:tcW w:w="1134" w:type="dxa"/>
            <w:vMerge w:val="continue"/>
            <w:shd w:val="clear" w:color="FFFFFF" w:fill="auto"/>
            <w:vAlign w:val="center"/>
          </w:tcPr>
          <w:p w14:paraId="3D066000">
            <w:pPr>
              <w:pStyle w:val="43"/>
              <w:widowControl/>
              <w:jc w:val="center"/>
              <w:textAlignment w:val="center"/>
              <w:rPr>
                <w:rFonts w:ascii="仿宋" w:hAnsi="仿宋" w:eastAsia="仿宋" w:cs="仿宋"/>
                <w:color w:val="000000"/>
                <w:kern w:val="0"/>
                <w:sz w:val="24"/>
                <w:szCs w:val="24"/>
              </w:rPr>
            </w:pPr>
          </w:p>
        </w:tc>
        <w:tc>
          <w:tcPr>
            <w:tcW w:w="992" w:type="dxa"/>
            <w:vMerge w:val="continue"/>
            <w:tcBorders>
              <w:right w:val="single" w:color="auto" w:sz="4" w:space="0"/>
            </w:tcBorders>
            <w:shd w:val="clear" w:color="FFFFFF" w:fill="auto"/>
            <w:vAlign w:val="center"/>
          </w:tcPr>
          <w:p w14:paraId="398AC67A">
            <w:pPr>
              <w:pStyle w:val="43"/>
              <w:widowControl/>
              <w:jc w:val="center"/>
              <w:textAlignment w:val="center"/>
              <w:rPr>
                <w:rFonts w:ascii="仿宋" w:hAnsi="仿宋" w:eastAsia="仿宋" w:cs="仿宋"/>
                <w:color w:val="000000"/>
                <w:kern w:val="0"/>
                <w:sz w:val="24"/>
                <w:szCs w:val="24"/>
              </w:rPr>
            </w:pPr>
          </w:p>
        </w:tc>
        <w:tc>
          <w:tcPr>
            <w:tcW w:w="993" w:type="dxa"/>
            <w:vMerge w:val="continue"/>
            <w:tcBorders>
              <w:left w:val="single" w:color="auto" w:sz="4" w:space="0"/>
            </w:tcBorders>
            <w:shd w:val="clear" w:color="FFFFFF" w:fill="auto"/>
            <w:vAlign w:val="center"/>
          </w:tcPr>
          <w:p w14:paraId="14D08EB6">
            <w:pPr>
              <w:pStyle w:val="43"/>
              <w:widowControl/>
              <w:jc w:val="center"/>
              <w:textAlignment w:val="center"/>
              <w:rPr>
                <w:rFonts w:ascii="仿宋" w:hAnsi="仿宋" w:eastAsia="仿宋" w:cs="仿宋"/>
                <w:color w:val="000000"/>
                <w:kern w:val="0"/>
                <w:sz w:val="24"/>
                <w:szCs w:val="24"/>
              </w:rPr>
            </w:pPr>
          </w:p>
        </w:tc>
      </w:tr>
      <w:tr w14:paraId="145B0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614" w:type="dxa"/>
            <w:shd w:val="clear" w:color="FFFFFF" w:fill="auto"/>
            <w:vAlign w:val="center"/>
          </w:tcPr>
          <w:p w14:paraId="004228D9">
            <w:pPr>
              <w:pStyle w:val="43"/>
              <w:widowControl/>
              <w:jc w:val="center"/>
              <w:textAlignment w:val="center"/>
              <w:rPr>
                <w:rFonts w:ascii="仿宋" w:hAnsi="仿宋" w:eastAsia="仿宋" w:cs="仿宋"/>
                <w:color w:val="000000"/>
                <w:kern w:val="0"/>
                <w:sz w:val="24"/>
                <w:szCs w:val="24"/>
              </w:rPr>
            </w:pPr>
          </w:p>
        </w:tc>
        <w:tc>
          <w:tcPr>
            <w:tcW w:w="1669" w:type="dxa"/>
            <w:shd w:val="clear" w:color="FFFFFF" w:fill="auto"/>
            <w:vAlign w:val="center"/>
          </w:tcPr>
          <w:p w14:paraId="0A34E3E9">
            <w:pPr>
              <w:pStyle w:val="43"/>
              <w:widowControl/>
              <w:jc w:val="center"/>
              <w:textAlignment w:val="center"/>
              <w:rPr>
                <w:rFonts w:ascii="仿宋" w:hAnsi="仿宋" w:eastAsia="仿宋" w:cs="仿宋"/>
                <w:color w:val="000000"/>
                <w:kern w:val="0"/>
                <w:sz w:val="24"/>
                <w:szCs w:val="24"/>
              </w:rPr>
            </w:pPr>
          </w:p>
        </w:tc>
        <w:tc>
          <w:tcPr>
            <w:tcW w:w="1560" w:type="dxa"/>
            <w:shd w:val="clear" w:color="FFFFFF" w:fill="auto"/>
            <w:vAlign w:val="center"/>
          </w:tcPr>
          <w:p w14:paraId="34E26FD4">
            <w:pPr>
              <w:pStyle w:val="43"/>
              <w:widowControl/>
              <w:jc w:val="center"/>
              <w:textAlignment w:val="center"/>
              <w:rPr>
                <w:rFonts w:ascii="仿宋" w:hAnsi="仿宋" w:eastAsia="仿宋" w:cs="仿宋"/>
                <w:color w:val="000000"/>
                <w:kern w:val="0"/>
                <w:sz w:val="24"/>
                <w:szCs w:val="24"/>
              </w:rPr>
            </w:pPr>
          </w:p>
        </w:tc>
        <w:tc>
          <w:tcPr>
            <w:tcW w:w="1984" w:type="dxa"/>
            <w:shd w:val="clear" w:color="FFFFFF" w:fill="auto"/>
            <w:vAlign w:val="center"/>
          </w:tcPr>
          <w:p w14:paraId="7D554201">
            <w:pPr>
              <w:pStyle w:val="43"/>
              <w:widowControl/>
              <w:jc w:val="center"/>
              <w:textAlignment w:val="center"/>
              <w:rPr>
                <w:rFonts w:ascii="仿宋" w:hAnsi="仿宋" w:eastAsia="仿宋" w:cs="仿宋"/>
                <w:color w:val="000000"/>
                <w:kern w:val="0"/>
                <w:sz w:val="24"/>
                <w:szCs w:val="24"/>
              </w:rPr>
            </w:pPr>
          </w:p>
        </w:tc>
        <w:tc>
          <w:tcPr>
            <w:tcW w:w="1134" w:type="dxa"/>
            <w:shd w:val="clear" w:color="FFFFFF" w:fill="auto"/>
            <w:vAlign w:val="center"/>
          </w:tcPr>
          <w:p w14:paraId="114E10F9">
            <w:pPr>
              <w:pStyle w:val="43"/>
              <w:widowControl/>
              <w:jc w:val="center"/>
              <w:textAlignment w:val="center"/>
              <w:rPr>
                <w:rFonts w:ascii="仿宋" w:hAnsi="仿宋" w:eastAsia="仿宋" w:cs="仿宋"/>
                <w:color w:val="000000"/>
                <w:kern w:val="0"/>
                <w:sz w:val="24"/>
                <w:szCs w:val="24"/>
              </w:rPr>
            </w:pPr>
          </w:p>
        </w:tc>
        <w:tc>
          <w:tcPr>
            <w:tcW w:w="992" w:type="dxa"/>
            <w:tcBorders>
              <w:right w:val="single" w:color="auto" w:sz="4" w:space="0"/>
            </w:tcBorders>
            <w:shd w:val="clear" w:color="FFFFFF" w:fill="auto"/>
            <w:vAlign w:val="center"/>
          </w:tcPr>
          <w:p w14:paraId="0CDB46C2">
            <w:pPr>
              <w:pStyle w:val="43"/>
              <w:widowControl/>
              <w:jc w:val="center"/>
              <w:textAlignment w:val="center"/>
              <w:rPr>
                <w:rFonts w:ascii="仿宋" w:hAnsi="仿宋" w:eastAsia="仿宋" w:cs="仿宋"/>
                <w:color w:val="000000"/>
                <w:kern w:val="0"/>
                <w:sz w:val="24"/>
                <w:szCs w:val="24"/>
              </w:rPr>
            </w:pPr>
          </w:p>
        </w:tc>
        <w:tc>
          <w:tcPr>
            <w:tcW w:w="993" w:type="dxa"/>
            <w:tcBorders>
              <w:left w:val="single" w:color="auto" w:sz="4" w:space="0"/>
            </w:tcBorders>
            <w:shd w:val="clear" w:color="FFFFFF" w:fill="auto"/>
            <w:vAlign w:val="center"/>
          </w:tcPr>
          <w:p w14:paraId="56D28A94">
            <w:pPr>
              <w:pStyle w:val="43"/>
              <w:widowControl/>
              <w:jc w:val="center"/>
              <w:textAlignment w:val="center"/>
              <w:rPr>
                <w:rFonts w:ascii="仿宋" w:hAnsi="仿宋" w:eastAsia="仿宋" w:cs="仿宋"/>
                <w:color w:val="000000"/>
                <w:kern w:val="0"/>
                <w:sz w:val="24"/>
                <w:szCs w:val="24"/>
              </w:rPr>
            </w:pPr>
          </w:p>
        </w:tc>
      </w:tr>
      <w:tr w14:paraId="4919A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614" w:type="dxa"/>
            <w:shd w:val="clear" w:color="FFFFFF" w:fill="auto"/>
            <w:vAlign w:val="center"/>
          </w:tcPr>
          <w:p w14:paraId="254458DB">
            <w:pPr>
              <w:pStyle w:val="43"/>
              <w:widowControl/>
              <w:jc w:val="center"/>
              <w:textAlignment w:val="center"/>
              <w:rPr>
                <w:rFonts w:ascii="仿宋" w:hAnsi="仿宋" w:eastAsia="仿宋" w:cs="仿宋"/>
                <w:color w:val="000000"/>
                <w:kern w:val="0"/>
                <w:sz w:val="24"/>
                <w:szCs w:val="24"/>
              </w:rPr>
            </w:pPr>
          </w:p>
        </w:tc>
        <w:tc>
          <w:tcPr>
            <w:tcW w:w="1669" w:type="dxa"/>
            <w:shd w:val="clear" w:color="FFFFFF" w:fill="auto"/>
            <w:vAlign w:val="center"/>
          </w:tcPr>
          <w:p w14:paraId="22F6A464">
            <w:pPr>
              <w:pStyle w:val="43"/>
              <w:widowControl/>
              <w:jc w:val="center"/>
              <w:textAlignment w:val="center"/>
              <w:rPr>
                <w:rFonts w:ascii="仿宋" w:hAnsi="仿宋" w:eastAsia="仿宋" w:cs="仿宋"/>
                <w:color w:val="000000"/>
                <w:kern w:val="0"/>
                <w:sz w:val="24"/>
                <w:szCs w:val="24"/>
              </w:rPr>
            </w:pPr>
          </w:p>
        </w:tc>
        <w:tc>
          <w:tcPr>
            <w:tcW w:w="1560" w:type="dxa"/>
            <w:shd w:val="clear" w:color="FFFFFF" w:fill="auto"/>
            <w:vAlign w:val="center"/>
          </w:tcPr>
          <w:p w14:paraId="54BD755E">
            <w:pPr>
              <w:pStyle w:val="43"/>
              <w:widowControl/>
              <w:jc w:val="center"/>
              <w:textAlignment w:val="center"/>
              <w:rPr>
                <w:rFonts w:ascii="仿宋" w:hAnsi="仿宋" w:eastAsia="仿宋" w:cs="仿宋"/>
                <w:color w:val="000000"/>
                <w:kern w:val="0"/>
                <w:sz w:val="24"/>
                <w:szCs w:val="24"/>
              </w:rPr>
            </w:pPr>
          </w:p>
        </w:tc>
        <w:tc>
          <w:tcPr>
            <w:tcW w:w="1984" w:type="dxa"/>
            <w:shd w:val="clear" w:color="FFFFFF" w:fill="auto"/>
            <w:vAlign w:val="center"/>
          </w:tcPr>
          <w:p w14:paraId="0C64103F">
            <w:pPr>
              <w:pStyle w:val="43"/>
              <w:widowControl/>
              <w:jc w:val="center"/>
              <w:textAlignment w:val="center"/>
              <w:rPr>
                <w:rFonts w:ascii="仿宋" w:hAnsi="仿宋" w:eastAsia="仿宋" w:cs="仿宋"/>
                <w:color w:val="000000"/>
                <w:kern w:val="0"/>
                <w:sz w:val="24"/>
                <w:szCs w:val="24"/>
              </w:rPr>
            </w:pPr>
          </w:p>
        </w:tc>
        <w:tc>
          <w:tcPr>
            <w:tcW w:w="1134" w:type="dxa"/>
            <w:shd w:val="clear" w:color="FFFFFF" w:fill="auto"/>
            <w:vAlign w:val="center"/>
          </w:tcPr>
          <w:p w14:paraId="49504792">
            <w:pPr>
              <w:pStyle w:val="43"/>
              <w:widowControl/>
              <w:jc w:val="center"/>
              <w:textAlignment w:val="center"/>
              <w:rPr>
                <w:rFonts w:ascii="仿宋" w:hAnsi="仿宋" w:eastAsia="仿宋" w:cs="仿宋"/>
                <w:color w:val="000000"/>
                <w:kern w:val="0"/>
                <w:sz w:val="24"/>
                <w:szCs w:val="24"/>
              </w:rPr>
            </w:pPr>
          </w:p>
        </w:tc>
        <w:tc>
          <w:tcPr>
            <w:tcW w:w="992" w:type="dxa"/>
            <w:tcBorders>
              <w:right w:val="single" w:color="auto" w:sz="4" w:space="0"/>
            </w:tcBorders>
            <w:shd w:val="clear" w:color="FFFFFF" w:fill="auto"/>
            <w:vAlign w:val="center"/>
          </w:tcPr>
          <w:p w14:paraId="7536C801">
            <w:pPr>
              <w:pStyle w:val="43"/>
              <w:widowControl/>
              <w:jc w:val="center"/>
              <w:textAlignment w:val="center"/>
              <w:rPr>
                <w:rFonts w:ascii="仿宋" w:hAnsi="仿宋" w:eastAsia="仿宋" w:cs="仿宋"/>
                <w:color w:val="000000"/>
                <w:kern w:val="0"/>
                <w:sz w:val="24"/>
                <w:szCs w:val="24"/>
              </w:rPr>
            </w:pPr>
          </w:p>
        </w:tc>
        <w:tc>
          <w:tcPr>
            <w:tcW w:w="993" w:type="dxa"/>
            <w:tcBorders>
              <w:left w:val="single" w:color="auto" w:sz="4" w:space="0"/>
            </w:tcBorders>
            <w:shd w:val="clear" w:color="FFFFFF" w:fill="auto"/>
            <w:vAlign w:val="center"/>
          </w:tcPr>
          <w:p w14:paraId="0D9EC423">
            <w:pPr>
              <w:pStyle w:val="43"/>
              <w:widowControl/>
              <w:jc w:val="center"/>
              <w:textAlignment w:val="center"/>
              <w:rPr>
                <w:rFonts w:ascii="仿宋" w:hAnsi="仿宋" w:eastAsia="仿宋" w:cs="仿宋"/>
                <w:color w:val="000000"/>
                <w:kern w:val="0"/>
                <w:sz w:val="24"/>
                <w:szCs w:val="24"/>
              </w:rPr>
            </w:pPr>
          </w:p>
        </w:tc>
      </w:tr>
      <w:tr w14:paraId="58671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614" w:type="dxa"/>
            <w:shd w:val="clear" w:color="FFFFFF" w:fill="auto"/>
            <w:vAlign w:val="center"/>
          </w:tcPr>
          <w:p w14:paraId="54E7868C">
            <w:pPr>
              <w:pStyle w:val="43"/>
              <w:widowControl/>
              <w:jc w:val="center"/>
              <w:textAlignment w:val="center"/>
              <w:rPr>
                <w:rFonts w:ascii="仿宋" w:hAnsi="仿宋" w:eastAsia="仿宋" w:cs="仿宋"/>
                <w:color w:val="000000"/>
                <w:kern w:val="0"/>
                <w:sz w:val="24"/>
                <w:szCs w:val="24"/>
              </w:rPr>
            </w:pPr>
          </w:p>
        </w:tc>
        <w:tc>
          <w:tcPr>
            <w:tcW w:w="1669" w:type="dxa"/>
            <w:shd w:val="clear" w:color="FFFFFF" w:fill="auto"/>
            <w:vAlign w:val="center"/>
          </w:tcPr>
          <w:p w14:paraId="2BC553F5">
            <w:pPr>
              <w:pStyle w:val="43"/>
              <w:widowControl/>
              <w:jc w:val="center"/>
              <w:textAlignment w:val="center"/>
              <w:rPr>
                <w:rFonts w:ascii="仿宋" w:hAnsi="仿宋" w:eastAsia="仿宋" w:cs="仿宋"/>
                <w:color w:val="000000"/>
                <w:kern w:val="0"/>
                <w:sz w:val="24"/>
                <w:szCs w:val="24"/>
              </w:rPr>
            </w:pPr>
          </w:p>
        </w:tc>
        <w:tc>
          <w:tcPr>
            <w:tcW w:w="1560" w:type="dxa"/>
            <w:shd w:val="clear" w:color="FFFFFF" w:fill="auto"/>
            <w:vAlign w:val="center"/>
          </w:tcPr>
          <w:p w14:paraId="3CC4EEC5">
            <w:pPr>
              <w:pStyle w:val="43"/>
              <w:widowControl/>
              <w:jc w:val="center"/>
              <w:textAlignment w:val="center"/>
              <w:rPr>
                <w:rFonts w:ascii="仿宋" w:hAnsi="仿宋" w:eastAsia="仿宋" w:cs="仿宋"/>
                <w:color w:val="000000"/>
                <w:kern w:val="0"/>
                <w:sz w:val="24"/>
                <w:szCs w:val="24"/>
              </w:rPr>
            </w:pPr>
          </w:p>
        </w:tc>
        <w:tc>
          <w:tcPr>
            <w:tcW w:w="1984" w:type="dxa"/>
            <w:shd w:val="clear" w:color="FFFFFF" w:fill="auto"/>
            <w:vAlign w:val="center"/>
          </w:tcPr>
          <w:p w14:paraId="7428200E">
            <w:pPr>
              <w:pStyle w:val="43"/>
              <w:widowControl/>
              <w:jc w:val="center"/>
              <w:textAlignment w:val="center"/>
              <w:rPr>
                <w:rFonts w:ascii="仿宋" w:hAnsi="仿宋" w:eastAsia="仿宋" w:cs="仿宋"/>
                <w:color w:val="000000"/>
                <w:kern w:val="0"/>
                <w:sz w:val="24"/>
                <w:szCs w:val="24"/>
              </w:rPr>
            </w:pPr>
          </w:p>
        </w:tc>
        <w:tc>
          <w:tcPr>
            <w:tcW w:w="1134" w:type="dxa"/>
            <w:shd w:val="clear" w:color="FFFFFF" w:fill="auto"/>
            <w:vAlign w:val="center"/>
          </w:tcPr>
          <w:p w14:paraId="15FCFC9F">
            <w:pPr>
              <w:pStyle w:val="43"/>
              <w:widowControl/>
              <w:jc w:val="center"/>
              <w:textAlignment w:val="center"/>
              <w:rPr>
                <w:rFonts w:ascii="仿宋" w:hAnsi="仿宋" w:eastAsia="仿宋" w:cs="仿宋"/>
                <w:color w:val="000000"/>
                <w:kern w:val="0"/>
                <w:sz w:val="24"/>
                <w:szCs w:val="24"/>
              </w:rPr>
            </w:pPr>
          </w:p>
        </w:tc>
        <w:tc>
          <w:tcPr>
            <w:tcW w:w="992" w:type="dxa"/>
            <w:tcBorders>
              <w:right w:val="single" w:color="auto" w:sz="4" w:space="0"/>
            </w:tcBorders>
            <w:shd w:val="clear" w:color="FFFFFF" w:fill="auto"/>
            <w:vAlign w:val="center"/>
          </w:tcPr>
          <w:p w14:paraId="3DF086E0">
            <w:pPr>
              <w:pStyle w:val="43"/>
              <w:widowControl/>
              <w:jc w:val="center"/>
              <w:textAlignment w:val="center"/>
              <w:rPr>
                <w:rFonts w:ascii="仿宋" w:hAnsi="仿宋" w:eastAsia="仿宋" w:cs="仿宋"/>
                <w:color w:val="000000"/>
                <w:kern w:val="0"/>
                <w:sz w:val="24"/>
                <w:szCs w:val="24"/>
              </w:rPr>
            </w:pPr>
          </w:p>
        </w:tc>
        <w:tc>
          <w:tcPr>
            <w:tcW w:w="993" w:type="dxa"/>
            <w:tcBorders>
              <w:left w:val="single" w:color="auto" w:sz="4" w:space="0"/>
            </w:tcBorders>
            <w:shd w:val="clear" w:color="FFFFFF" w:fill="auto"/>
            <w:vAlign w:val="center"/>
          </w:tcPr>
          <w:p w14:paraId="3A384593">
            <w:pPr>
              <w:pStyle w:val="43"/>
              <w:widowControl/>
              <w:jc w:val="center"/>
              <w:textAlignment w:val="center"/>
              <w:rPr>
                <w:rFonts w:ascii="仿宋" w:hAnsi="仿宋" w:eastAsia="仿宋" w:cs="仿宋"/>
                <w:color w:val="000000"/>
                <w:kern w:val="0"/>
                <w:sz w:val="24"/>
                <w:szCs w:val="24"/>
              </w:rPr>
            </w:pPr>
          </w:p>
        </w:tc>
      </w:tr>
      <w:tr w14:paraId="071E83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614" w:type="dxa"/>
            <w:shd w:val="clear" w:color="FFFFFF" w:fill="auto"/>
            <w:vAlign w:val="center"/>
          </w:tcPr>
          <w:p w14:paraId="1AE23F46">
            <w:pPr>
              <w:pStyle w:val="43"/>
              <w:widowControl/>
              <w:jc w:val="center"/>
              <w:textAlignment w:val="center"/>
              <w:rPr>
                <w:rFonts w:ascii="仿宋" w:hAnsi="仿宋" w:eastAsia="仿宋" w:cs="仿宋"/>
                <w:color w:val="000000"/>
                <w:kern w:val="0"/>
                <w:sz w:val="24"/>
                <w:szCs w:val="24"/>
              </w:rPr>
            </w:pPr>
          </w:p>
        </w:tc>
        <w:tc>
          <w:tcPr>
            <w:tcW w:w="1669" w:type="dxa"/>
            <w:shd w:val="clear" w:color="FFFFFF" w:fill="auto"/>
            <w:vAlign w:val="center"/>
          </w:tcPr>
          <w:p w14:paraId="4D631205">
            <w:pPr>
              <w:pStyle w:val="43"/>
              <w:widowControl/>
              <w:jc w:val="center"/>
              <w:textAlignment w:val="center"/>
              <w:rPr>
                <w:rFonts w:ascii="仿宋" w:hAnsi="仿宋" w:eastAsia="仿宋" w:cs="仿宋"/>
                <w:color w:val="000000"/>
                <w:kern w:val="0"/>
                <w:sz w:val="24"/>
                <w:szCs w:val="24"/>
              </w:rPr>
            </w:pPr>
          </w:p>
        </w:tc>
        <w:tc>
          <w:tcPr>
            <w:tcW w:w="1560" w:type="dxa"/>
            <w:shd w:val="clear" w:color="FFFFFF" w:fill="auto"/>
            <w:vAlign w:val="center"/>
          </w:tcPr>
          <w:p w14:paraId="26270F4E">
            <w:pPr>
              <w:pStyle w:val="43"/>
              <w:widowControl/>
              <w:jc w:val="center"/>
              <w:textAlignment w:val="center"/>
              <w:rPr>
                <w:rFonts w:ascii="仿宋" w:hAnsi="仿宋" w:eastAsia="仿宋" w:cs="仿宋"/>
                <w:color w:val="000000"/>
                <w:kern w:val="0"/>
                <w:sz w:val="24"/>
                <w:szCs w:val="24"/>
              </w:rPr>
            </w:pPr>
          </w:p>
        </w:tc>
        <w:tc>
          <w:tcPr>
            <w:tcW w:w="1984" w:type="dxa"/>
            <w:shd w:val="clear" w:color="FFFFFF" w:fill="auto"/>
            <w:vAlign w:val="center"/>
          </w:tcPr>
          <w:p w14:paraId="0359DE0B">
            <w:pPr>
              <w:pStyle w:val="43"/>
              <w:widowControl/>
              <w:jc w:val="center"/>
              <w:textAlignment w:val="center"/>
              <w:rPr>
                <w:rFonts w:ascii="仿宋" w:hAnsi="仿宋" w:eastAsia="仿宋" w:cs="仿宋"/>
                <w:color w:val="000000"/>
                <w:kern w:val="0"/>
                <w:sz w:val="24"/>
                <w:szCs w:val="24"/>
              </w:rPr>
            </w:pPr>
          </w:p>
        </w:tc>
        <w:tc>
          <w:tcPr>
            <w:tcW w:w="1134" w:type="dxa"/>
            <w:shd w:val="clear" w:color="FFFFFF" w:fill="auto"/>
            <w:vAlign w:val="center"/>
          </w:tcPr>
          <w:p w14:paraId="34FC507E">
            <w:pPr>
              <w:pStyle w:val="43"/>
              <w:widowControl/>
              <w:jc w:val="center"/>
              <w:textAlignment w:val="center"/>
              <w:rPr>
                <w:rFonts w:ascii="仿宋" w:hAnsi="仿宋" w:eastAsia="仿宋" w:cs="仿宋"/>
                <w:color w:val="000000"/>
                <w:kern w:val="0"/>
                <w:sz w:val="24"/>
                <w:szCs w:val="24"/>
              </w:rPr>
            </w:pPr>
          </w:p>
        </w:tc>
        <w:tc>
          <w:tcPr>
            <w:tcW w:w="992" w:type="dxa"/>
            <w:tcBorders>
              <w:right w:val="single" w:color="auto" w:sz="4" w:space="0"/>
            </w:tcBorders>
            <w:shd w:val="clear" w:color="FFFFFF" w:fill="auto"/>
            <w:vAlign w:val="center"/>
          </w:tcPr>
          <w:p w14:paraId="4BE54116">
            <w:pPr>
              <w:pStyle w:val="43"/>
              <w:widowControl/>
              <w:jc w:val="center"/>
              <w:textAlignment w:val="center"/>
              <w:rPr>
                <w:rFonts w:ascii="仿宋" w:hAnsi="仿宋" w:eastAsia="仿宋" w:cs="仿宋"/>
                <w:color w:val="000000"/>
                <w:kern w:val="0"/>
                <w:sz w:val="24"/>
                <w:szCs w:val="24"/>
              </w:rPr>
            </w:pPr>
          </w:p>
        </w:tc>
        <w:tc>
          <w:tcPr>
            <w:tcW w:w="993" w:type="dxa"/>
            <w:tcBorders>
              <w:left w:val="single" w:color="auto" w:sz="4" w:space="0"/>
            </w:tcBorders>
            <w:shd w:val="clear" w:color="FFFFFF" w:fill="auto"/>
            <w:vAlign w:val="center"/>
          </w:tcPr>
          <w:p w14:paraId="55C52353">
            <w:pPr>
              <w:pStyle w:val="43"/>
              <w:widowControl/>
              <w:jc w:val="center"/>
              <w:textAlignment w:val="center"/>
              <w:rPr>
                <w:rFonts w:ascii="仿宋" w:hAnsi="仿宋" w:eastAsia="仿宋" w:cs="仿宋"/>
                <w:color w:val="000000"/>
                <w:kern w:val="0"/>
                <w:sz w:val="24"/>
                <w:szCs w:val="24"/>
              </w:rPr>
            </w:pPr>
          </w:p>
        </w:tc>
      </w:tr>
      <w:tr w14:paraId="4C0BF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5" w:type="dxa"/>
            <w:left w:w="15" w:type="dxa"/>
            <w:bottom w:w="15" w:type="dxa"/>
            <w:right w:w="15" w:type="dxa"/>
          </w:tblCellMar>
        </w:tblPrEx>
        <w:trPr>
          <w:trHeight w:val="23" w:hRule="atLeast"/>
          <w:jc w:val="center"/>
        </w:trPr>
        <w:tc>
          <w:tcPr>
            <w:tcW w:w="614" w:type="dxa"/>
            <w:shd w:val="clear" w:color="FFFFFF" w:fill="auto"/>
            <w:vAlign w:val="center"/>
          </w:tcPr>
          <w:p w14:paraId="77846698">
            <w:pPr>
              <w:pStyle w:val="43"/>
              <w:widowControl/>
              <w:jc w:val="center"/>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w:t>
            </w:r>
          </w:p>
        </w:tc>
        <w:tc>
          <w:tcPr>
            <w:tcW w:w="1669" w:type="dxa"/>
            <w:shd w:val="clear" w:color="FFFFFF" w:fill="auto"/>
            <w:vAlign w:val="center"/>
          </w:tcPr>
          <w:p w14:paraId="1574E21B">
            <w:pPr>
              <w:pStyle w:val="43"/>
              <w:widowControl/>
              <w:jc w:val="center"/>
              <w:textAlignment w:val="center"/>
              <w:rPr>
                <w:rFonts w:ascii="仿宋" w:hAnsi="仿宋" w:eastAsia="仿宋" w:cs="仿宋"/>
                <w:color w:val="000000"/>
                <w:kern w:val="0"/>
                <w:sz w:val="24"/>
                <w:szCs w:val="24"/>
              </w:rPr>
            </w:pPr>
          </w:p>
        </w:tc>
        <w:tc>
          <w:tcPr>
            <w:tcW w:w="1560" w:type="dxa"/>
            <w:shd w:val="clear" w:color="FFFFFF" w:fill="auto"/>
            <w:vAlign w:val="center"/>
          </w:tcPr>
          <w:p w14:paraId="409F31B9">
            <w:pPr>
              <w:pStyle w:val="43"/>
              <w:widowControl/>
              <w:jc w:val="center"/>
              <w:textAlignment w:val="center"/>
              <w:rPr>
                <w:rFonts w:ascii="仿宋" w:hAnsi="仿宋" w:eastAsia="仿宋" w:cs="仿宋"/>
                <w:color w:val="000000"/>
                <w:kern w:val="0"/>
                <w:sz w:val="24"/>
                <w:szCs w:val="24"/>
              </w:rPr>
            </w:pPr>
          </w:p>
        </w:tc>
        <w:tc>
          <w:tcPr>
            <w:tcW w:w="1984" w:type="dxa"/>
            <w:shd w:val="clear" w:color="FFFFFF" w:fill="auto"/>
            <w:vAlign w:val="center"/>
          </w:tcPr>
          <w:p w14:paraId="47006667">
            <w:pPr>
              <w:pStyle w:val="43"/>
              <w:widowControl/>
              <w:jc w:val="center"/>
              <w:textAlignment w:val="center"/>
              <w:rPr>
                <w:rFonts w:ascii="仿宋" w:hAnsi="仿宋" w:eastAsia="仿宋" w:cs="仿宋"/>
                <w:color w:val="000000"/>
                <w:kern w:val="0"/>
                <w:sz w:val="24"/>
                <w:szCs w:val="24"/>
              </w:rPr>
            </w:pPr>
          </w:p>
        </w:tc>
        <w:tc>
          <w:tcPr>
            <w:tcW w:w="1134" w:type="dxa"/>
            <w:shd w:val="clear" w:color="FFFFFF" w:fill="auto"/>
            <w:vAlign w:val="center"/>
          </w:tcPr>
          <w:p w14:paraId="39DEE5EE">
            <w:pPr>
              <w:pStyle w:val="43"/>
              <w:widowControl/>
              <w:jc w:val="center"/>
              <w:textAlignment w:val="center"/>
              <w:rPr>
                <w:rFonts w:ascii="仿宋" w:hAnsi="仿宋" w:eastAsia="仿宋" w:cs="仿宋"/>
                <w:color w:val="000000"/>
                <w:kern w:val="0"/>
                <w:sz w:val="24"/>
                <w:szCs w:val="24"/>
              </w:rPr>
            </w:pPr>
          </w:p>
        </w:tc>
        <w:tc>
          <w:tcPr>
            <w:tcW w:w="992" w:type="dxa"/>
            <w:tcBorders>
              <w:right w:val="single" w:color="auto" w:sz="4" w:space="0"/>
            </w:tcBorders>
            <w:shd w:val="clear" w:color="FFFFFF" w:fill="auto"/>
            <w:vAlign w:val="center"/>
          </w:tcPr>
          <w:p w14:paraId="297F2F56">
            <w:pPr>
              <w:pStyle w:val="43"/>
              <w:widowControl/>
              <w:jc w:val="center"/>
              <w:textAlignment w:val="center"/>
              <w:rPr>
                <w:rFonts w:ascii="仿宋" w:hAnsi="仿宋" w:eastAsia="仿宋" w:cs="仿宋"/>
                <w:color w:val="000000"/>
                <w:kern w:val="0"/>
                <w:sz w:val="24"/>
                <w:szCs w:val="24"/>
              </w:rPr>
            </w:pPr>
          </w:p>
        </w:tc>
        <w:tc>
          <w:tcPr>
            <w:tcW w:w="993" w:type="dxa"/>
            <w:tcBorders>
              <w:left w:val="single" w:color="auto" w:sz="4" w:space="0"/>
            </w:tcBorders>
            <w:shd w:val="clear" w:color="FFFFFF" w:fill="auto"/>
            <w:vAlign w:val="center"/>
          </w:tcPr>
          <w:p w14:paraId="6F84A9A9">
            <w:pPr>
              <w:pStyle w:val="43"/>
              <w:widowControl/>
              <w:jc w:val="center"/>
              <w:textAlignment w:val="center"/>
              <w:rPr>
                <w:rFonts w:ascii="仿宋" w:hAnsi="仿宋" w:eastAsia="仿宋" w:cs="仿宋"/>
                <w:color w:val="000000"/>
                <w:kern w:val="0"/>
                <w:sz w:val="24"/>
                <w:szCs w:val="24"/>
              </w:rPr>
            </w:pPr>
          </w:p>
        </w:tc>
      </w:tr>
    </w:tbl>
    <w:p w14:paraId="5B3A8BC6">
      <w:pPr>
        <w:jc w:val="center"/>
        <w:rPr>
          <w:rFonts w:ascii="仿宋" w:hAnsi="仿宋" w:eastAsia="仿宋" w:cs="仿宋"/>
          <w:sz w:val="21"/>
          <w:szCs w:val="21"/>
        </w:rPr>
      </w:pPr>
    </w:p>
    <w:p w14:paraId="5CB698A5">
      <w:pPr>
        <w:rPr>
          <w:rFonts w:ascii="仿宋" w:hAnsi="仿宋" w:eastAsia="仿宋" w:cs="仿宋"/>
          <w:sz w:val="21"/>
          <w:szCs w:val="21"/>
        </w:rPr>
      </w:pPr>
      <w:r>
        <w:rPr>
          <w:rFonts w:hint="eastAsia" w:ascii="仿宋" w:hAnsi="仿宋" w:eastAsia="仿宋" w:cs="仿宋"/>
          <w:sz w:val="21"/>
          <w:szCs w:val="21"/>
        </w:rPr>
        <w:br w:type="page"/>
      </w:r>
    </w:p>
    <w:tbl>
      <w:tblPr>
        <w:tblStyle w:val="18"/>
        <w:tblW w:w="8970" w:type="dxa"/>
        <w:tblInd w:w="90" w:type="dxa"/>
        <w:tblLayout w:type="fixed"/>
        <w:tblCellMar>
          <w:top w:w="0" w:type="dxa"/>
          <w:left w:w="0" w:type="dxa"/>
          <w:bottom w:w="0" w:type="dxa"/>
          <w:right w:w="0" w:type="dxa"/>
        </w:tblCellMar>
      </w:tblPr>
      <w:tblGrid>
        <w:gridCol w:w="2180"/>
        <w:gridCol w:w="960"/>
        <w:gridCol w:w="2400"/>
        <w:gridCol w:w="1020"/>
        <w:gridCol w:w="120"/>
        <w:gridCol w:w="2260"/>
        <w:gridCol w:w="30"/>
      </w:tblGrid>
      <w:tr w14:paraId="124E4429">
        <w:tblPrEx>
          <w:tblCellMar>
            <w:top w:w="0" w:type="dxa"/>
            <w:left w:w="0" w:type="dxa"/>
            <w:bottom w:w="0" w:type="dxa"/>
            <w:right w:w="0" w:type="dxa"/>
          </w:tblCellMar>
        </w:tblPrEx>
        <w:trPr>
          <w:trHeight w:val="365" w:hRule="atLeast"/>
        </w:trPr>
        <w:tc>
          <w:tcPr>
            <w:tcW w:w="2180" w:type="dxa"/>
            <w:vAlign w:val="bottom"/>
          </w:tcPr>
          <w:p w14:paraId="23585AB4">
            <w:pPr>
              <w:rPr>
                <w:rFonts w:ascii="仿宋" w:hAnsi="仿宋" w:eastAsia="仿宋" w:cs="仿宋"/>
                <w:kern w:val="2"/>
                <w:sz w:val="24"/>
                <w:szCs w:val="24"/>
              </w:rPr>
            </w:pPr>
          </w:p>
        </w:tc>
        <w:tc>
          <w:tcPr>
            <w:tcW w:w="960" w:type="dxa"/>
            <w:vAlign w:val="bottom"/>
          </w:tcPr>
          <w:p w14:paraId="47C30FE8">
            <w:pPr>
              <w:rPr>
                <w:rFonts w:ascii="仿宋" w:hAnsi="仿宋" w:eastAsia="仿宋" w:cs="仿宋"/>
                <w:kern w:val="2"/>
                <w:sz w:val="24"/>
                <w:szCs w:val="24"/>
              </w:rPr>
            </w:pPr>
          </w:p>
        </w:tc>
        <w:tc>
          <w:tcPr>
            <w:tcW w:w="3420" w:type="dxa"/>
            <w:gridSpan w:val="2"/>
            <w:vAlign w:val="bottom"/>
          </w:tcPr>
          <w:p w14:paraId="6455E262">
            <w:pPr>
              <w:spacing w:line="366" w:lineRule="exact"/>
              <w:ind w:right="394"/>
              <w:jc w:val="center"/>
              <w:rPr>
                <w:rFonts w:ascii="仿宋" w:hAnsi="仿宋" w:eastAsia="仿宋" w:cs="仿宋"/>
                <w:kern w:val="2"/>
                <w:sz w:val="20"/>
                <w:szCs w:val="20"/>
              </w:rPr>
            </w:pPr>
            <w:r>
              <w:rPr>
                <w:rFonts w:hint="eastAsia" w:ascii="仿宋" w:hAnsi="仿宋" w:eastAsia="仿宋" w:cs="仿宋"/>
                <w:b/>
                <w:bCs/>
                <w:w w:val="99"/>
                <w:kern w:val="2"/>
                <w:sz w:val="32"/>
                <w:szCs w:val="32"/>
                <w:lang w:val="en-US" w:eastAsia="zh-CN"/>
              </w:rPr>
              <w:t>六</w:t>
            </w:r>
            <w:r>
              <w:rPr>
                <w:rFonts w:hint="eastAsia" w:ascii="仿宋" w:hAnsi="仿宋" w:eastAsia="仿宋" w:cs="仿宋"/>
                <w:b/>
                <w:bCs/>
                <w:w w:val="99"/>
                <w:kern w:val="2"/>
                <w:sz w:val="32"/>
                <w:szCs w:val="32"/>
              </w:rPr>
              <w:t>、资格审查资料</w:t>
            </w:r>
          </w:p>
        </w:tc>
        <w:tc>
          <w:tcPr>
            <w:tcW w:w="120" w:type="dxa"/>
            <w:vAlign w:val="bottom"/>
          </w:tcPr>
          <w:p w14:paraId="4607598D">
            <w:pPr>
              <w:rPr>
                <w:rFonts w:ascii="仿宋" w:hAnsi="仿宋" w:eastAsia="仿宋" w:cs="仿宋"/>
                <w:kern w:val="2"/>
                <w:sz w:val="24"/>
                <w:szCs w:val="24"/>
              </w:rPr>
            </w:pPr>
          </w:p>
        </w:tc>
        <w:tc>
          <w:tcPr>
            <w:tcW w:w="2260" w:type="dxa"/>
            <w:vAlign w:val="bottom"/>
          </w:tcPr>
          <w:p w14:paraId="23B3A5D0">
            <w:pPr>
              <w:rPr>
                <w:rFonts w:ascii="仿宋" w:hAnsi="仿宋" w:eastAsia="仿宋" w:cs="仿宋"/>
                <w:kern w:val="2"/>
                <w:sz w:val="24"/>
                <w:szCs w:val="24"/>
              </w:rPr>
            </w:pPr>
          </w:p>
        </w:tc>
        <w:tc>
          <w:tcPr>
            <w:tcW w:w="30" w:type="dxa"/>
            <w:vAlign w:val="bottom"/>
          </w:tcPr>
          <w:p w14:paraId="42E88F16">
            <w:pPr>
              <w:rPr>
                <w:rFonts w:ascii="仿宋" w:hAnsi="仿宋" w:eastAsia="仿宋" w:cs="仿宋"/>
                <w:kern w:val="2"/>
                <w:sz w:val="1"/>
                <w:szCs w:val="1"/>
              </w:rPr>
            </w:pPr>
          </w:p>
        </w:tc>
      </w:tr>
      <w:tr w14:paraId="05F05889">
        <w:tblPrEx>
          <w:tblCellMar>
            <w:top w:w="0" w:type="dxa"/>
            <w:left w:w="0" w:type="dxa"/>
            <w:bottom w:w="0" w:type="dxa"/>
            <w:right w:w="0" w:type="dxa"/>
          </w:tblCellMar>
        </w:tblPrEx>
        <w:trPr>
          <w:trHeight w:val="688" w:hRule="atLeast"/>
        </w:trPr>
        <w:tc>
          <w:tcPr>
            <w:tcW w:w="3140" w:type="dxa"/>
            <w:gridSpan w:val="2"/>
            <w:vAlign w:val="bottom"/>
          </w:tcPr>
          <w:p w14:paraId="6CA66949">
            <w:pPr>
              <w:spacing w:line="320" w:lineRule="exact"/>
              <w:rPr>
                <w:rFonts w:ascii="仿宋" w:hAnsi="仿宋" w:eastAsia="仿宋" w:cs="仿宋"/>
                <w:kern w:val="2"/>
                <w:sz w:val="20"/>
                <w:szCs w:val="20"/>
              </w:rPr>
            </w:pPr>
            <w:r>
              <w:rPr>
                <w:rFonts w:hint="eastAsia" w:ascii="仿宋" w:hAnsi="仿宋" w:eastAsia="仿宋" w:cs="仿宋"/>
                <w:kern w:val="2"/>
                <w:sz w:val="28"/>
                <w:szCs w:val="28"/>
              </w:rPr>
              <w:t>（一）基本情况表</w:t>
            </w:r>
          </w:p>
        </w:tc>
        <w:tc>
          <w:tcPr>
            <w:tcW w:w="2400" w:type="dxa"/>
            <w:vAlign w:val="bottom"/>
          </w:tcPr>
          <w:p w14:paraId="6F46FE83">
            <w:pPr>
              <w:rPr>
                <w:rFonts w:ascii="仿宋" w:hAnsi="仿宋" w:eastAsia="仿宋" w:cs="仿宋"/>
                <w:kern w:val="2"/>
                <w:sz w:val="24"/>
                <w:szCs w:val="24"/>
              </w:rPr>
            </w:pPr>
          </w:p>
        </w:tc>
        <w:tc>
          <w:tcPr>
            <w:tcW w:w="1020" w:type="dxa"/>
            <w:vAlign w:val="bottom"/>
          </w:tcPr>
          <w:p w14:paraId="0D7B730E">
            <w:pPr>
              <w:rPr>
                <w:rFonts w:ascii="仿宋" w:hAnsi="仿宋" w:eastAsia="仿宋" w:cs="仿宋"/>
                <w:kern w:val="2"/>
                <w:sz w:val="24"/>
                <w:szCs w:val="24"/>
              </w:rPr>
            </w:pPr>
          </w:p>
        </w:tc>
        <w:tc>
          <w:tcPr>
            <w:tcW w:w="120" w:type="dxa"/>
            <w:vAlign w:val="bottom"/>
          </w:tcPr>
          <w:p w14:paraId="7564FD29">
            <w:pPr>
              <w:rPr>
                <w:rFonts w:ascii="仿宋" w:hAnsi="仿宋" w:eastAsia="仿宋" w:cs="仿宋"/>
                <w:kern w:val="2"/>
                <w:sz w:val="24"/>
                <w:szCs w:val="24"/>
              </w:rPr>
            </w:pPr>
          </w:p>
        </w:tc>
        <w:tc>
          <w:tcPr>
            <w:tcW w:w="2260" w:type="dxa"/>
            <w:vAlign w:val="bottom"/>
          </w:tcPr>
          <w:p w14:paraId="70DD16E0">
            <w:pPr>
              <w:rPr>
                <w:rFonts w:ascii="仿宋" w:hAnsi="仿宋" w:eastAsia="仿宋" w:cs="仿宋"/>
                <w:kern w:val="2"/>
                <w:sz w:val="24"/>
                <w:szCs w:val="24"/>
              </w:rPr>
            </w:pPr>
          </w:p>
        </w:tc>
        <w:tc>
          <w:tcPr>
            <w:tcW w:w="30" w:type="dxa"/>
            <w:vAlign w:val="bottom"/>
          </w:tcPr>
          <w:p w14:paraId="25A1F8A3">
            <w:pPr>
              <w:rPr>
                <w:rFonts w:ascii="仿宋" w:hAnsi="仿宋" w:eastAsia="仿宋" w:cs="仿宋"/>
                <w:kern w:val="2"/>
                <w:sz w:val="1"/>
                <w:szCs w:val="1"/>
              </w:rPr>
            </w:pPr>
          </w:p>
        </w:tc>
      </w:tr>
      <w:tr w14:paraId="78922A60">
        <w:tblPrEx>
          <w:tblCellMar>
            <w:top w:w="0" w:type="dxa"/>
            <w:left w:w="0" w:type="dxa"/>
            <w:bottom w:w="0" w:type="dxa"/>
            <w:right w:w="0" w:type="dxa"/>
          </w:tblCellMar>
        </w:tblPrEx>
        <w:trPr>
          <w:trHeight w:val="303" w:hRule="atLeast"/>
        </w:trPr>
        <w:tc>
          <w:tcPr>
            <w:tcW w:w="2180" w:type="dxa"/>
            <w:tcBorders>
              <w:bottom w:val="single" w:color="auto" w:sz="8" w:space="0"/>
            </w:tcBorders>
            <w:vAlign w:val="bottom"/>
          </w:tcPr>
          <w:p w14:paraId="6E9D4D9F">
            <w:pPr>
              <w:rPr>
                <w:rFonts w:ascii="仿宋" w:hAnsi="仿宋" w:eastAsia="仿宋" w:cs="仿宋"/>
                <w:kern w:val="2"/>
                <w:sz w:val="24"/>
                <w:szCs w:val="24"/>
              </w:rPr>
            </w:pPr>
          </w:p>
        </w:tc>
        <w:tc>
          <w:tcPr>
            <w:tcW w:w="960" w:type="dxa"/>
            <w:tcBorders>
              <w:bottom w:val="single" w:color="auto" w:sz="8" w:space="0"/>
            </w:tcBorders>
            <w:vAlign w:val="bottom"/>
          </w:tcPr>
          <w:p w14:paraId="1B06E5BC">
            <w:pPr>
              <w:rPr>
                <w:rFonts w:ascii="仿宋" w:hAnsi="仿宋" w:eastAsia="仿宋" w:cs="仿宋"/>
                <w:kern w:val="2"/>
                <w:sz w:val="24"/>
                <w:szCs w:val="24"/>
              </w:rPr>
            </w:pPr>
          </w:p>
        </w:tc>
        <w:tc>
          <w:tcPr>
            <w:tcW w:w="2400" w:type="dxa"/>
            <w:tcBorders>
              <w:bottom w:val="single" w:color="auto" w:sz="8" w:space="0"/>
            </w:tcBorders>
            <w:vAlign w:val="bottom"/>
          </w:tcPr>
          <w:p w14:paraId="51766386">
            <w:pPr>
              <w:rPr>
                <w:rFonts w:ascii="仿宋" w:hAnsi="仿宋" w:eastAsia="仿宋" w:cs="仿宋"/>
                <w:kern w:val="2"/>
                <w:sz w:val="24"/>
                <w:szCs w:val="24"/>
              </w:rPr>
            </w:pPr>
          </w:p>
        </w:tc>
        <w:tc>
          <w:tcPr>
            <w:tcW w:w="1020" w:type="dxa"/>
            <w:tcBorders>
              <w:bottom w:val="single" w:color="auto" w:sz="8" w:space="0"/>
            </w:tcBorders>
            <w:vAlign w:val="bottom"/>
          </w:tcPr>
          <w:p w14:paraId="5AA2A48E">
            <w:pPr>
              <w:rPr>
                <w:rFonts w:ascii="仿宋" w:hAnsi="仿宋" w:eastAsia="仿宋" w:cs="仿宋"/>
                <w:kern w:val="2"/>
                <w:sz w:val="24"/>
                <w:szCs w:val="24"/>
              </w:rPr>
            </w:pPr>
          </w:p>
        </w:tc>
        <w:tc>
          <w:tcPr>
            <w:tcW w:w="120" w:type="dxa"/>
            <w:tcBorders>
              <w:bottom w:val="single" w:color="auto" w:sz="8" w:space="0"/>
            </w:tcBorders>
            <w:vAlign w:val="bottom"/>
          </w:tcPr>
          <w:p w14:paraId="3A264589">
            <w:pPr>
              <w:rPr>
                <w:rFonts w:ascii="仿宋" w:hAnsi="仿宋" w:eastAsia="仿宋" w:cs="仿宋"/>
                <w:kern w:val="2"/>
                <w:sz w:val="24"/>
                <w:szCs w:val="24"/>
              </w:rPr>
            </w:pPr>
          </w:p>
        </w:tc>
        <w:tc>
          <w:tcPr>
            <w:tcW w:w="2260" w:type="dxa"/>
            <w:tcBorders>
              <w:bottom w:val="single" w:color="auto" w:sz="8" w:space="0"/>
            </w:tcBorders>
            <w:vAlign w:val="bottom"/>
          </w:tcPr>
          <w:p w14:paraId="2ACD9C45">
            <w:pPr>
              <w:rPr>
                <w:rFonts w:ascii="仿宋" w:hAnsi="仿宋" w:eastAsia="仿宋" w:cs="仿宋"/>
                <w:kern w:val="2"/>
                <w:sz w:val="24"/>
                <w:szCs w:val="24"/>
              </w:rPr>
            </w:pPr>
          </w:p>
        </w:tc>
        <w:tc>
          <w:tcPr>
            <w:tcW w:w="30" w:type="dxa"/>
            <w:vAlign w:val="bottom"/>
          </w:tcPr>
          <w:p w14:paraId="59084C2E">
            <w:pPr>
              <w:rPr>
                <w:rFonts w:ascii="仿宋" w:hAnsi="仿宋" w:eastAsia="仿宋" w:cs="仿宋"/>
                <w:kern w:val="2"/>
                <w:sz w:val="1"/>
                <w:szCs w:val="1"/>
              </w:rPr>
            </w:pPr>
          </w:p>
        </w:tc>
      </w:tr>
      <w:tr w14:paraId="4DC8693A">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79494981">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投标人名称</w:t>
            </w:r>
          </w:p>
        </w:tc>
        <w:tc>
          <w:tcPr>
            <w:tcW w:w="960" w:type="dxa"/>
            <w:vAlign w:val="bottom"/>
          </w:tcPr>
          <w:p w14:paraId="08496628">
            <w:pPr>
              <w:rPr>
                <w:rFonts w:ascii="仿宋" w:hAnsi="仿宋" w:eastAsia="仿宋" w:cs="仿宋"/>
                <w:kern w:val="2"/>
                <w:sz w:val="24"/>
                <w:szCs w:val="24"/>
              </w:rPr>
            </w:pPr>
          </w:p>
        </w:tc>
        <w:tc>
          <w:tcPr>
            <w:tcW w:w="2400" w:type="dxa"/>
            <w:vAlign w:val="bottom"/>
          </w:tcPr>
          <w:p w14:paraId="0EB787D7">
            <w:pPr>
              <w:rPr>
                <w:rFonts w:ascii="仿宋" w:hAnsi="仿宋" w:eastAsia="仿宋" w:cs="仿宋"/>
                <w:kern w:val="2"/>
                <w:sz w:val="24"/>
                <w:szCs w:val="24"/>
              </w:rPr>
            </w:pPr>
          </w:p>
        </w:tc>
        <w:tc>
          <w:tcPr>
            <w:tcW w:w="1020" w:type="dxa"/>
            <w:vAlign w:val="bottom"/>
          </w:tcPr>
          <w:p w14:paraId="47978738">
            <w:pPr>
              <w:rPr>
                <w:rFonts w:ascii="仿宋" w:hAnsi="仿宋" w:eastAsia="仿宋" w:cs="仿宋"/>
                <w:kern w:val="2"/>
                <w:sz w:val="24"/>
                <w:szCs w:val="24"/>
              </w:rPr>
            </w:pPr>
          </w:p>
        </w:tc>
        <w:tc>
          <w:tcPr>
            <w:tcW w:w="120" w:type="dxa"/>
            <w:vAlign w:val="bottom"/>
          </w:tcPr>
          <w:p w14:paraId="125E9D22">
            <w:pPr>
              <w:rPr>
                <w:rFonts w:ascii="仿宋" w:hAnsi="仿宋" w:eastAsia="仿宋" w:cs="仿宋"/>
                <w:kern w:val="2"/>
                <w:sz w:val="24"/>
                <w:szCs w:val="24"/>
              </w:rPr>
            </w:pPr>
          </w:p>
        </w:tc>
        <w:tc>
          <w:tcPr>
            <w:tcW w:w="2260" w:type="dxa"/>
            <w:tcBorders>
              <w:right w:val="single" w:color="auto" w:sz="8" w:space="0"/>
            </w:tcBorders>
            <w:vAlign w:val="bottom"/>
          </w:tcPr>
          <w:p w14:paraId="58B96CF1">
            <w:pPr>
              <w:rPr>
                <w:rFonts w:ascii="仿宋" w:hAnsi="仿宋" w:eastAsia="仿宋" w:cs="仿宋"/>
                <w:kern w:val="2"/>
                <w:sz w:val="24"/>
                <w:szCs w:val="24"/>
              </w:rPr>
            </w:pPr>
          </w:p>
        </w:tc>
        <w:tc>
          <w:tcPr>
            <w:tcW w:w="30" w:type="dxa"/>
            <w:vAlign w:val="bottom"/>
          </w:tcPr>
          <w:p w14:paraId="6E58F243">
            <w:pPr>
              <w:rPr>
                <w:rFonts w:ascii="仿宋" w:hAnsi="仿宋" w:eastAsia="仿宋" w:cs="仿宋"/>
                <w:kern w:val="2"/>
                <w:sz w:val="1"/>
                <w:szCs w:val="1"/>
              </w:rPr>
            </w:pPr>
          </w:p>
        </w:tc>
      </w:tr>
      <w:tr w14:paraId="542645AD">
        <w:tblPrEx>
          <w:tblCellMar>
            <w:top w:w="0" w:type="dxa"/>
            <w:left w:w="0" w:type="dxa"/>
            <w:bottom w:w="0" w:type="dxa"/>
            <w:right w:w="0" w:type="dxa"/>
          </w:tblCellMar>
        </w:tblPrEx>
        <w:trPr>
          <w:trHeight w:val="61" w:hRule="atLeast"/>
        </w:trPr>
        <w:tc>
          <w:tcPr>
            <w:tcW w:w="2180" w:type="dxa"/>
            <w:tcBorders>
              <w:left w:val="single" w:color="auto" w:sz="8" w:space="0"/>
              <w:bottom w:val="single" w:color="auto" w:sz="8" w:space="0"/>
              <w:right w:val="single" w:color="auto" w:sz="8" w:space="0"/>
            </w:tcBorders>
            <w:vAlign w:val="bottom"/>
          </w:tcPr>
          <w:p w14:paraId="670FC0E9">
            <w:pPr>
              <w:rPr>
                <w:rFonts w:ascii="仿宋" w:hAnsi="仿宋" w:eastAsia="仿宋" w:cs="仿宋"/>
                <w:kern w:val="2"/>
                <w:sz w:val="5"/>
                <w:szCs w:val="5"/>
              </w:rPr>
            </w:pPr>
          </w:p>
        </w:tc>
        <w:tc>
          <w:tcPr>
            <w:tcW w:w="960" w:type="dxa"/>
            <w:tcBorders>
              <w:bottom w:val="single" w:color="auto" w:sz="8" w:space="0"/>
            </w:tcBorders>
            <w:vAlign w:val="bottom"/>
          </w:tcPr>
          <w:p w14:paraId="360CABEE">
            <w:pPr>
              <w:rPr>
                <w:rFonts w:ascii="仿宋" w:hAnsi="仿宋" w:eastAsia="仿宋" w:cs="仿宋"/>
                <w:kern w:val="2"/>
                <w:sz w:val="5"/>
                <w:szCs w:val="5"/>
              </w:rPr>
            </w:pPr>
          </w:p>
        </w:tc>
        <w:tc>
          <w:tcPr>
            <w:tcW w:w="2400" w:type="dxa"/>
            <w:tcBorders>
              <w:bottom w:val="single" w:color="auto" w:sz="8" w:space="0"/>
            </w:tcBorders>
            <w:vAlign w:val="bottom"/>
          </w:tcPr>
          <w:p w14:paraId="004EDF75">
            <w:pPr>
              <w:rPr>
                <w:rFonts w:ascii="仿宋" w:hAnsi="仿宋" w:eastAsia="仿宋" w:cs="仿宋"/>
                <w:kern w:val="2"/>
                <w:sz w:val="5"/>
                <w:szCs w:val="5"/>
              </w:rPr>
            </w:pPr>
          </w:p>
        </w:tc>
        <w:tc>
          <w:tcPr>
            <w:tcW w:w="1020" w:type="dxa"/>
            <w:tcBorders>
              <w:bottom w:val="single" w:color="auto" w:sz="8" w:space="0"/>
            </w:tcBorders>
            <w:vAlign w:val="bottom"/>
          </w:tcPr>
          <w:p w14:paraId="513BD3B3">
            <w:pPr>
              <w:rPr>
                <w:rFonts w:ascii="仿宋" w:hAnsi="仿宋" w:eastAsia="仿宋" w:cs="仿宋"/>
                <w:kern w:val="2"/>
                <w:sz w:val="5"/>
                <w:szCs w:val="5"/>
              </w:rPr>
            </w:pPr>
          </w:p>
        </w:tc>
        <w:tc>
          <w:tcPr>
            <w:tcW w:w="120" w:type="dxa"/>
            <w:tcBorders>
              <w:bottom w:val="single" w:color="auto" w:sz="8" w:space="0"/>
            </w:tcBorders>
            <w:vAlign w:val="bottom"/>
          </w:tcPr>
          <w:p w14:paraId="634F2E8C">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15718D12">
            <w:pPr>
              <w:rPr>
                <w:rFonts w:ascii="仿宋" w:hAnsi="仿宋" w:eastAsia="仿宋" w:cs="仿宋"/>
                <w:kern w:val="2"/>
                <w:sz w:val="5"/>
                <w:szCs w:val="5"/>
              </w:rPr>
            </w:pPr>
          </w:p>
        </w:tc>
        <w:tc>
          <w:tcPr>
            <w:tcW w:w="30" w:type="dxa"/>
            <w:vAlign w:val="bottom"/>
          </w:tcPr>
          <w:p w14:paraId="5700F8D0">
            <w:pPr>
              <w:rPr>
                <w:rFonts w:ascii="仿宋" w:hAnsi="仿宋" w:eastAsia="仿宋" w:cs="仿宋"/>
                <w:kern w:val="2"/>
                <w:sz w:val="1"/>
                <w:szCs w:val="1"/>
              </w:rPr>
            </w:pPr>
          </w:p>
        </w:tc>
      </w:tr>
      <w:tr w14:paraId="2F425084">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08C5FF04">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注册资金</w:t>
            </w:r>
          </w:p>
        </w:tc>
        <w:tc>
          <w:tcPr>
            <w:tcW w:w="960" w:type="dxa"/>
            <w:vAlign w:val="bottom"/>
          </w:tcPr>
          <w:p w14:paraId="5419EC6E">
            <w:pPr>
              <w:rPr>
                <w:rFonts w:ascii="仿宋" w:hAnsi="仿宋" w:eastAsia="仿宋" w:cs="仿宋"/>
                <w:kern w:val="2"/>
                <w:sz w:val="24"/>
                <w:szCs w:val="24"/>
              </w:rPr>
            </w:pPr>
          </w:p>
        </w:tc>
        <w:tc>
          <w:tcPr>
            <w:tcW w:w="2400" w:type="dxa"/>
            <w:tcBorders>
              <w:right w:val="single" w:color="auto" w:sz="8" w:space="0"/>
            </w:tcBorders>
            <w:vAlign w:val="bottom"/>
          </w:tcPr>
          <w:p w14:paraId="18D4A0F1">
            <w:pPr>
              <w:rPr>
                <w:rFonts w:ascii="仿宋" w:hAnsi="仿宋" w:eastAsia="仿宋" w:cs="仿宋"/>
                <w:kern w:val="2"/>
                <w:sz w:val="24"/>
                <w:szCs w:val="24"/>
              </w:rPr>
            </w:pPr>
          </w:p>
        </w:tc>
        <w:tc>
          <w:tcPr>
            <w:tcW w:w="1020" w:type="dxa"/>
            <w:vAlign w:val="bottom"/>
          </w:tcPr>
          <w:p w14:paraId="36B2EA3C">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成立时间</w:t>
            </w:r>
          </w:p>
        </w:tc>
        <w:tc>
          <w:tcPr>
            <w:tcW w:w="120" w:type="dxa"/>
            <w:tcBorders>
              <w:right w:val="single" w:color="auto" w:sz="8" w:space="0"/>
            </w:tcBorders>
            <w:vAlign w:val="bottom"/>
          </w:tcPr>
          <w:p w14:paraId="1D52F8BA">
            <w:pPr>
              <w:rPr>
                <w:rFonts w:ascii="仿宋" w:hAnsi="仿宋" w:eastAsia="仿宋" w:cs="仿宋"/>
                <w:kern w:val="2"/>
                <w:sz w:val="24"/>
                <w:szCs w:val="24"/>
              </w:rPr>
            </w:pPr>
          </w:p>
        </w:tc>
        <w:tc>
          <w:tcPr>
            <w:tcW w:w="2260" w:type="dxa"/>
            <w:tcBorders>
              <w:right w:val="single" w:color="auto" w:sz="8" w:space="0"/>
            </w:tcBorders>
            <w:vAlign w:val="bottom"/>
          </w:tcPr>
          <w:p w14:paraId="41CCAF1B">
            <w:pPr>
              <w:rPr>
                <w:rFonts w:ascii="仿宋" w:hAnsi="仿宋" w:eastAsia="仿宋" w:cs="仿宋"/>
                <w:kern w:val="2"/>
                <w:sz w:val="24"/>
                <w:szCs w:val="24"/>
              </w:rPr>
            </w:pPr>
          </w:p>
        </w:tc>
        <w:tc>
          <w:tcPr>
            <w:tcW w:w="30" w:type="dxa"/>
            <w:vAlign w:val="bottom"/>
          </w:tcPr>
          <w:p w14:paraId="67D3AEC7">
            <w:pPr>
              <w:rPr>
                <w:rFonts w:ascii="仿宋" w:hAnsi="仿宋" w:eastAsia="仿宋" w:cs="仿宋"/>
                <w:kern w:val="2"/>
                <w:sz w:val="1"/>
                <w:szCs w:val="1"/>
              </w:rPr>
            </w:pPr>
          </w:p>
        </w:tc>
      </w:tr>
      <w:tr w14:paraId="1A930F9F">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117E12D5">
            <w:pPr>
              <w:rPr>
                <w:rFonts w:ascii="仿宋" w:hAnsi="仿宋" w:eastAsia="仿宋" w:cs="仿宋"/>
                <w:kern w:val="2"/>
                <w:sz w:val="5"/>
                <w:szCs w:val="5"/>
              </w:rPr>
            </w:pPr>
          </w:p>
        </w:tc>
        <w:tc>
          <w:tcPr>
            <w:tcW w:w="960" w:type="dxa"/>
            <w:tcBorders>
              <w:bottom w:val="single" w:color="auto" w:sz="8" w:space="0"/>
            </w:tcBorders>
            <w:vAlign w:val="bottom"/>
          </w:tcPr>
          <w:p w14:paraId="6229C7A7">
            <w:pPr>
              <w:rPr>
                <w:rFonts w:ascii="仿宋" w:hAnsi="仿宋" w:eastAsia="仿宋" w:cs="仿宋"/>
                <w:kern w:val="2"/>
                <w:sz w:val="5"/>
                <w:szCs w:val="5"/>
              </w:rPr>
            </w:pPr>
          </w:p>
        </w:tc>
        <w:tc>
          <w:tcPr>
            <w:tcW w:w="2400" w:type="dxa"/>
            <w:tcBorders>
              <w:bottom w:val="single" w:color="auto" w:sz="8" w:space="0"/>
              <w:right w:val="single" w:color="auto" w:sz="8" w:space="0"/>
            </w:tcBorders>
            <w:vAlign w:val="bottom"/>
          </w:tcPr>
          <w:p w14:paraId="79A99EFF">
            <w:pPr>
              <w:rPr>
                <w:rFonts w:ascii="仿宋" w:hAnsi="仿宋" w:eastAsia="仿宋" w:cs="仿宋"/>
                <w:kern w:val="2"/>
                <w:sz w:val="5"/>
                <w:szCs w:val="5"/>
              </w:rPr>
            </w:pPr>
          </w:p>
        </w:tc>
        <w:tc>
          <w:tcPr>
            <w:tcW w:w="1020" w:type="dxa"/>
            <w:tcBorders>
              <w:bottom w:val="single" w:color="auto" w:sz="8" w:space="0"/>
            </w:tcBorders>
            <w:vAlign w:val="bottom"/>
          </w:tcPr>
          <w:p w14:paraId="6BCE2010">
            <w:pPr>
              <w:rPr>
                <w:rFonts w:ascii="仿宋" w:hAnsi="仿宋" w:eastAsia="仿宋" w:cs="仿宋"/>
                <w:kern w:val="2"/>
                <w:sz w:val="5"/>
                <w:szCs w:val="5"/>
              </w:rPr>
            </w:pPr>
          </w:p>
        </w:tc>
        <w:tc>
          <w:tcPr>
            <w:tcW w:w="120" w:type="dxa"/>
            <w:tcBorders>
              <w:bottom w:val="single" w:color="auto" w:sz="8" w:space="0"/>
              <w:right w:val="single" w:color="auto" w:sz="8" w:space="0"/>
            </w:tcBorders>
            <w:vAlign w:val="bottom"/>
          </w:tcPr>
          <w:p w14:paraId="47CA5F6D">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6902505E">
            <w:pPr>
              <w:rPr>
                <w:rFonts w:ascii="仿宋" w:hAnsi="仿宋" w:eastAsia="仿宋" w:cs="仿宋"/>
                <w:kern w:val="2"/>
                <w:sz w:val="5"/>
                <w:szCs w:val="5"/>
              </w:rPr>
            </w:pPr>
          </w:p>
        </w:tc>
        <w:tc>
          <w:tcPr>
            <w:tcW w:w="30" w:type="dxa"/>
            <w:vAlign w:val="bottom"/>
          </w:tcPr>
          <w:p w14:paraId="484D8D92">
            <w:pPr>
              <w:rPr>
                <w:rFonts w:ascii="仿宋" w:hAnsi="仿宋" w:eastAsia="仿宋" w:cs="仿宋"/>
                <w:kern w:val="2"/>
                <w:sz w:val="1"/>
                <w:szCs w:val="1"/>
              </w:rPr>
            </w:pPr>
          </w:p>
        </w:tc>
      </w:tr>
      <w:tr w14:paraId="537DA273">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2CA61910">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注册地址</w:t>
            </w:r>
          </w:p>
        </w:tc>
        <w:tc>
          <w:tcPr>
            <w:tcW w:w="960" w:type="dxa"/>
            <w:vAlign w:val="bottom"/>
          </w:tcPr>
          <w:p w14:paraId="4712FCED">
            <w:pPr>
              <w:rPr>
                <w:rFonts w:ascii="仿宋" w:hAnsi="仿宋" w:eastAsia="仿宋" w:cs="仿宋"/>
                <w:kern w:val="2"/>
                <w:sz w:val="24"/>
                <w:szCs w:val="24"/>
              </w:rPr>
            </w:pPr>
          </w:p>
        </w:tc>
        <w:tc>
          <w:tcPr>
            <w:tcW w:w="2400" w:type="dxa"/>
            <w:vAlign w:val="bottom"/>
          </w:tcPr>
          <w:p w14:paraId="0F1206E5">
            <w:pPr>
              <w:rPr>
                <w:rFonts w:ascii="仿宋" w:hAnsi="仿宋" w:eastAsia="仿宋" w:cs="仿宋"/>
                <w:kern w:val="2"/>
                <w:sz w:val="24"/>
                <w:szCs w:val="24"/>
              </w:rPr>
            </w:pPr>
          </w:p>
        </w:tc>
        <w:tc>
          <w:tcPr>
            <w:tcW w:w="1020" w:type="dxa"/>
            <w:vAlign w:val="bottom"/>
          </w:tcPr>
          <w:p w14:paraId="1F77BB52">
            <w:pPr>
              <w:rPr>
                <w:rFonts w:ascii="仿宋" w:hAnsi="仿宋" w:eastAsia="仿宋" w:cs="仿宋"/>
                <w:kern w:val="2"/>
                <w:sz w:val="24"/>
                <w:szCs w:val="24"/>
              </w:rPr>
            </w:pPr>
          </w:p>
        </w:tc>
        <w:tc>
          <w:tcPr>
            <w:tcW w:w="120" w:type="dxa"/>
            <w:vAlign w:val="bottom"/>
          </w:tcPr>
          <w:p w14:paraId="2305C417">
            <w:pPr>
              <w:rPr>
                <w:rFonts w:ascii="仿宋" w:hAnsi="仿宋" w:eastAsia="仿宋" w:cs="仿宋"/>
                <w:kern w:val="2"/>
                <w:sz w:val="24"/>
                <w:szCs w:val="24"/>
              </w:rPr>
            </w:pPr>
          </w:p>
        </w:tc>
        <w:tc>
          <w:tcPr>
            <w:tcW w:w="2260" w:type="dxa"/>
            <w:tcBorders>
              <w:right w:val="single" w:color="auto" w:sz="8" w:space="0"/>
            </w:tcBorders>
            <w:vAlign w:val="bottom"/>
          </w:tcPr>
          <w:p w14:paraId="4E385D3D">
            <w:pPr>
              <w:rPr>
                <w:rFonts w:ascii="仿宋" w:hAnsi="仿宋" w:eastAsia="仿宋" w:cs="仿宋"/>
                <w:kern w:val="2"/>
                <w:sz w:val="24"/>
                <w:szCs w:val="24"/>
              </w:rPr>
            </w:pPr>
          </w:p>
        </w:tc>
        <w:tc>
          <w:tcPr>
            <w:tcW w:w="30" w:type="dxa"/>
            <w:vAlign w:val="bottom"/>
          </w:tcPr>
          <w:p w14:paraId="31A88564">
            <w:pPr>
              <w:rPr>
                <w:rFonts w:ascii="仿宋" w:hAnsi="仿宋" w:eastAsia="仿宋" w:cs="仿宋"/>
                <w:kern w:val="2"/>
                <w:sz w:val="1"/>
                <w:szCs w:val="1"/>
              </w:rPr>
            </w:pPr>
          </w:p>
        </w:tc>
      </w:tr>
      <w:tr w14:paraId="7CD97CDC">
        <w:tblPrEx>
          <w:tblCellMar>
            <w:top w:w="0" w:type="dxa"/>
            <w:left w:w="0" w:type="dxa"/>
            <w:bottom w:w="0" w:type="dxa"/>
            <w:right w:w="0" w:type="dxa"/>
          </w:tblCellMar>
        </w:tblPrEx>
        <w:trPr>
          <w:trHeight w:val="61" w:hRule="atLeast"/>
        </w:trPr>
        <w:tc>
          <w:tcPr>
            <w:tcW w:w="2180" w:type="dxa"/>
            <w:tcBorders>
              <w:left w:val="single" w:color="auto" w:sz="8" w:space="0"/>
              <w:bottom w:val="single" w:color="auto" w:sz="8" w:space="0"/>
              <w:right w:val="single" w:color="auto" w:sz="8" w:space="0"/>
            </w:tcBorders>
            <w:vAlign w:val="bottom"/>
          </w:tcPr>
          <w:p w14:paraId="7B3D6447">
            <w:pPr>
              <w:rPr>
                <w:rFonts w:ascii="仿宋" w:hAnsi="仿宋" w:eastAsia="仿宋" w:cs="仿宋"/>
                <w:kern w:val="2"/>
                <w:sz w:val="5"/>
                <w:szCs w:val="5"/>
              </w:rPr>
            </w:pPr>
          </w:p>
        </w:tc>
        <w:tc>
          <w:tcPr>
            <w:tcW w:w="960" w:type="dxa"/>
            <w:tcBorders>
              <w:bottom w:val="single" w:color="auto" w:sz="8" w:space="0"/>
            </w:tcBorders>
            <w:vAlign w:val="bottom"/>
          </w:tcPr>
          <w:p w14:paraId="02C560AE">
            <w:pPr>
              <w:rPr>
                <w:rFonts w:ascii="仿宋" w:hAnsi="仿宋" w:eastAsia="仿宋" w:cs="仿宋"/>
                <w:kern w:val="2"/>
                <w:sz w:val="5"/>
                <w:szCs w:val="5"/>
              </w:rPr>
            </w:pPr>
          </w:p>
        </w:tc>
        <w:tc>
          <w:tcPr>
            <w:tcW w:w="2400" w:type="dxa"/>
            <w:tcBorders>
              <w:bottom w:val="single" w:color="auto" w:sz="8" w:space="0"/>
            </w:tcBorders>
            <w:vAlign w:val="bottom"/>
          </w:tcPr>
          <w:p w14:paraId="4F434CA3">
            <w:pPr>
              <w:rPr>
                <w:rFonts w:ascii="仿宋" w:hAnsi="仿宋" w:eastAsia="仿宋" w:cs="仿宋"/>
                <w:kern w:val="2"/>
                <w:sz w:val="5"/>
                <w:szCs w:val="5"/>
              </w:rPr>
            </w:pPr>
          </w:p>
        </w:tc>
        <w:tc>
          <w:tcPr>
            <w:tcW w:w="1020" w:type="dxa"/>
            <w:tcBorders>
              <w:bottom w:val="single" w:color="auto" w:sz="8" w:space="0"/>
            </w:tcBorders>
            <w:vAlign w:val="bottom"/>
          </w:tcPr>
          <w:p w14:paraId="1C7AA2FB">
            <w:pPr>
              <w:rPr>
                <w:rFonts w:ascii="仿宋" w:hAnsi="仿宋" w:eastAsia="仿宋" w:cs="仿宋"/>
                <w:kern w:val="2"/>
                <w:sz w:val="5"/>
                <w:szCs w:val="5"/>
              </w:rPr>
            </w:pPr>
          </w:p>
        </w:tc>
        <w:tc>
          <w:tcPr>
            <w:tcW w:w="120" w:type="dxa"/>
            <w:tcBorders>
              <w:bottom w:val="single" w:color="auto" w:sz="8" w:space="0"/>
            </w:tcBorders>
            <w:vAlign w:val="bottom"/>
          </w:tcPr>
          <w:p w14:paraId="1AA778E0">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79B718B0">
            <w:pPr>
              <w:rPr>
                <w:rFonts w:ascii="仿宋" w:hAnsi="仿宋" w:eastAsia="仿宋" w:cs="仿宋"/>
                <w:kern w:val="2"/>
                <w:sz w:val="5"/>
                <w:szCs w:val="5"/>
              </w:rPr>
            </w:pPr>
          </w:p>
        </w:tc>
        <w:tc>
          <w:tcPr>
            <w:tcW w:w="30" w:type="dxa"/>
            <w:vAlign w:val="bottom"/>
          </w:tcPr>
          <w:p w14:paraId="391FFE33">
            <w:pPr>
              <w:rPr>
                <w:rFonts w:ascii="仿宋" w:hAnsi="仿宋" w:eastAsia="仿宋" w:cs="仿宋"/>
                <w:kern w:val="2"/>
                <w:sz w:val="1"/>
                <w:szCs w:val="1"/>
              </w:rPr>
            </w:pPr>
          </w:p>
        </w:tc>
      </w:tr>
      <w:tr w14:paraId="6DF5CF6D">
        <w:tblPrEx>
          <w:tblCellMar>
            <w:top w:w="0" w:type="dxa"/>
            <w:left w:w="0" w:type="dxa"/>
            <w:bottom w:w="0" w:type="dxa"/>
            <w:right w:w="0" w:type="dxa"/>
          </w:tblCellMar>
        </w:tblPrEx>
        <w:trPr>
          <w:trHeight w:val="371" w:hRule="atLeast"/>
        </w:trPr>
        <w:tc>
          <w:tcPr>
            <w:tcW w:w="2180" w:type="dxa"/>
            <w:tcBorders>
              <w:left w:val="single" w:color="auto" w:sz="8" w:space="0"/>
              <w:right w:val="single" w:color="auto" w:sz="8" w:space="0"/>
            </w:tcBorders>
            <w:vAlign w:val="bottom"/>
          </w:tcPr>
          <w:p w14:paraId="27FEA101">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邮政编码</w:t>
            </w:r>
          </w:p>
        </w:tc>
        <w:tc>
          <w:tcPr>
            <w:tcW w:w="960" w:type="dxa"/>
            <w:vAlign w:val="bottom"/>
          </w:tcPr>
          <w:p w14:paraId="03474A50">
            <w:pPr>
              <w:rPr>
                <w:rFonts w:ascii="仿宋" w:hAnsi="仿宋" w:eastAsia="仿宋" w:cs="仿宋"/>
                <w:kern w:val="2"/>
                <w:sz w:val="24"/>
                <w:szCs w:val="24"/>
              </w:rPr>
            </w:pPr>
          </w:p>
        </w:tc>
        <w:tc>
          <w:tcPr>
            <w:tcW w:w="2400" w:type="dxa"/>
            <w:tcBorders>
              <w:right w:val="single" w:color="auto" w:sz="8" w:space="0"/>
            </w:tcBorders>
            <w:vAlign w:val="bottom"/>
          </w:tcPr>
          <w:p w14:paraId="52D6DAA5">
            <w:pPr>
              <w:rPr>
                <w:rFonts w:ascii="仿宋" w:hAnsi="仿宋" w:eastAsia="仿宋" w:cs="仿宋"/>
                <w:kern w:val="2"/>
                <w:sz w:val="24"/>
                <w:szCs w:val="24"/>
              </w:rPr>
            </w:pPr>
          </w:p>
        </w:tc>
        <w:tc>
          <w:tcPr>
            <w:tcW w:w="1020" w:type="dxa"/>
            <w:vAlign w:val="bottom"/>
          </w:tcPr>
          <w:p w14:paraId="15446106">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员工总数</w:t>
            </w:r>
          </w:p>
        </w:tc>
        <w:tc>
          <w:tcPr>
            <w:tcW w:w="120" w:type="dxa"/>
            <w:tcBorders>
              <w:right w:val="single" w:color="auto" w:sz="8" w:space="0"/>
            </w:tcBorders>
            <w:vAlign w:val="bottom"/>
          </w:tcPr>
          <w:p w14:paraId="53BF2A28">
            <w:pPr>
              <w:rPr>
                <w:rFonts w:ascii="仿宋" w:hAnsi="仿宋" w:eastAsia="仿宋" w:cs="仿宋"/>
                <w:kern w:val="2"/>
                <w:sz w:val="24"/>
                <w:szCs w:val="24"/>
              </w:rPr>
            </w:pPr>
          </w:p>
        </w:tc>
        <w:tc>
          <w:tcPr>
            <w:tcW w:w="2260" w:type="dxa"/>
            <w:tcBorders>
              <w:right w:val="single" w:color="auto" w:sz="8" w:space="0"/>
            </w:tcBorders>
            <w:vAlign w:val="bottom"/>
          </w:tcPr>
          <w:p w14:paraId="1CEDF5F6">
            <w:pPr>
              <w:rPr>
                <w:rFonts w:ascii="仿宋" w:hAnsi="仿宋" w:eastAsia="仿宋" w:cs="仿宋"/>
                <w:kern w:val="2"/>
                <w:sz w:val="24"/>
                <w:szCs w:val="24"/>
              </w:rPr>
            </w:pPr>
          </w:p>
        </w:tc>
        <w:tc>
          <w:tcPr>
            <w:tcW w:w="30" w:type="dxa"/>
            <w:vAlign w:val="bottom"/>
          </w:tcPr>
          <w:p w14:paraId="67ADEC65">
            <w:pPr>
              <w:rPr>
                <w:rFonts w:ascii="仿宋" w:hAnsi="仿宋" w:eastAsia="仿宋" w:cs="仿宋"/>
                <w:kern w:val="2"/>
                <w:sz w:val="1"/>
                <w:szCs w:val="1"/>
              </w:rPr>
            </w:pPr>
          </w:p>
        </w:tc>
      </w:tr>
      <w:tr w14:paraId="73569F28">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01C8EF19">
            <w:pPr>
              <w:rPr>
                <w:rFonts w:ascii="仿宋" w:hAnsi="仿宋" w:eastAsia="仿宋" w:cs="仿宋"/>
                <w:kern w:val="2"/>
                <w:sz w:val="5"/>
                <w:szCs w:val="5"/>
              </w:rPr>
            </w:pPr>
          </w:p>
        </w:tc>
        <w:tc>
          <w:tcPr>
            <w:tcW w:w="960" w:type="dxa"/>
            <w:tcBorders>
              <w:bottom w:val="single" w:color="auto" w:sz="8" w:space="0"/>
            </w:tcBorders>
            <w:vAlign w:val="bottom"/>
          </w:tcPr>
          <w:p w14:paraId="7FFAA04E">
            <w:pPr>
              <w:rPr>
                <w:rFonts w:ascii="仿宋" w:hAnsi="仿宋" w:eastAsia="仿宋" w:cs="仿宋"/>
                <w:kern w:val="2"/>
                <w:sz w:val="5"/>
                <w:szCs w:val="5"/>
              </w:rPr>
            </w:pPr>
          </w:p>
        </w:tc>
        <w:tc>
          <w:tcPr>
            <w:tcW w:w="2400" w:type="dxa"/>
            <w:tcBorders>
              <w:bottom w:val="single" w:color="auto" w:sz="8" w:space="0"/>
              <w:right w:val="single" w:color="auto" w:sz="8" w:space="0"/>
            </w:tcBorders>
            <w:vAlign w:val="bottom"/>
          </w:tcPr>
          <w:p w14:paraId="4B194313">
            <w:pPr>
              <w:rPr>
                <w:rFonts w:ascii="仿宋" w:hAnsi="仿宋" w:eastAsia="仿宋" w:cs="仿宋"/>
                <w:kern w:val="2"/>
                <w:sz w:val="5"/>
                <w:szCs w:val="5"/>
              </w:rPr>
            </w:pPr>
          </w:p>
        </w:tc>
        <w:tc>
          <w:tcPr>
            <w:tcW w:w="1020" w:type="dxa"/>
            <w:tcBorders>
              <w:bottom w:val="single" w:color="auto" w:sz="8" w:space="0"/>
            </w:tcBorders>
            <w:vAlign w:val="bottom"/>
          </w:tcPr>
          <w:p w14:paraId="6B9D62F3">
            <w:pPr>
              <w:rPr>
                <w:rFonts w:ascii="仿宋" w:hAnsi="仿宋" w:eastAsia="仿宋" w:cs="仿宋"/>
                <w:kern w:val="2"/>
                <w:sz w:val="5"/>
                <w:szCs w:val="5"/>
              </w:rPr>
            </w:pPr>
          </w:p>
        </w:tc>
        <w:tc>
          <w:tcPr>
            <w:tcW w:w="120" w:type="dxa"/>
            <w:tcBorders>
              <w:bottom w:val="single" w:color="auto" w:sz="8" w:space="0"/>
              <w:right w:val="single" w:color="auto" w:sz="8" w:space="0"/>
            </w:tcBorders>
            <w:vAlign w:val="bottom"/>
          </w:tcPr>
          <w:p w14:paraId="6727E549">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6F21BE95">
            <w:pPr>
              <w:rPr>
                <w:rFonts w:ascii="仿宋" w:hAnsi="仿宋" w:eastAsia="仿宋" w:cs="仿宋"/>
                <w:kern w:val="2"/>
                <w:sz w:val="5"/>
                <w:szCs w:val="5"/>
              </w:rPr>
            </w:pPr>
          </w:p>
        </w:tc>
        <w:tc>
          <w:tcPr>
            <w:tcW w:w="30" w:type="dxa"/>
            <w:vAlign w:val="bottom"/>
          </w:tcPr>
          <w:p w14:paraId="076D27F0">
            <w:pPr>
              <w:rPr>
                <w:rFonts w:ascii="仿宋" w:hAnsi="仿宋" w:eastAsia="仿宋" w:cs="仿宋"/>
                <w:kern w:val="2"/>
                <w:sz w:val="1"/>
                <w:szCs w:val="1"/>
              </w:rPr>
            </w:pPr>
          </w:p>
        </w:tc>
      </w:tr>
      <w:tr w14:paraId="45806BE9">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2920D33F">
            <w:pPr>
              <w:rPr>
                <w:rFonts w:ascii="仿宋" w:hAnsi="仿宋" w:eastAsia="仿宋" w:cs="仿宋"/>
                <w:kern w:val="2"/>
                <w:sz w:val="24"/>
                <w:szCs w:val="24"/>
              </w:rPr>
            </w:pPr>
          </w:p>
        </w:tc>
        <w:tc>
          <w:tcPr>
            <w:tcW w:w="960" w:type="dxa"/>
            <w:tcBorders>
              <w:right w:val="single" w:color="auto" w:sz="8" w:space="0"/>
            </w:tcBorders>
            <w:vAlign w:val="bottom"/>
          </w:tcPr>
          <w:p w14:paraId="1C30201A">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联系人</w:t>
            </w:r>
          </w:p>
        </w:tc>
        <w:tc>
          <w:tcPr>
            <w:tcW w:w="2400" w:type="dxa"/>
            <w:tcBorders>
              <w:right w:val="single" w:color="auto" w:sz="8" w:space="0"/>
            </w:tcBorders>
            <w:vAlign w:val="bottom"/>
          </w:tcPr>
          <w:p w14:paraId="2E09E143">
            <w:pPr>
              <w:rPr>
                <w:rFonts w:ascii="仿宋" w:hAnsi="仿宋" w:eastAsia="仿宋" w:cs="仿宋"/>
                <w:kern w:val="2"/>
                <w:sz w:val="24"/>
                <w:szCs w:val="24"/>
              </w:rPr>
            </w:pPr>
          </w:p>
        </w:tc>
        <w:tc>
          <w:tcPr>
            <w:tcW w:w="1020" w:type="dxa"/>
            <w:vAlign w:val="bottom"/>
          </w:tcPr>
          <w:p w14:paraId="444F77DE">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电话</w:t>
            </w:r>
          </w:p>
        </w:tc>
        <w:tc>
          <w:tcPr>
            <w:tcW w:w="120" w:type="dxa"/>
            <w:tcBorders>
              <w:right w:val="single" w:color="auto" w:sz="8" w:space="0"/>
            </w:tcBorders>
            <w:vAlign w:val="bottom"/>
          </w:tcPr>
          <w:p w14:paraId="75B5FCB8">
            <w:pPr>
              <w:rPr>
                <w:rFonts w:ascii="仿宋" w:hAnsi="仿宋" w:eastAsia="仿宋" w:cs="仿宋"/>
                <w:kern w:val="2"/>
                <w:sz w:val="24"/>
                <w:szCs w:val="24"/>
              </w:rPr>
            </w:pPr>
          </w:p>
        </w:tc>
        <w:tc>
          <w:tcPr>
            <w:tcW w:w="2260" w:type="dxa"/>
            <w:tcBorders>
              <w:right w:val="single" w:color="auto" w:sz="8" w:space="0"/>
            </w:tcBorders>
            <w:vAlign w:val="bottom"/>
          </w:tcPr>
          <w:p w14:paraId="09BA8A1D">
            <w:pPr>
              <w:rPr>
                <w:rFonts w:ascii="仿宋" w:hAnsi="仿宋" w:eastAsia="仿宋" w:cs="仿宋"/>
                <w:kern w:val="2"/>
                <w:sz w:val="24"/>
                <w:szCs w:val="24"/>
              </w:rPr>
            </w:pPr>
          </w:p>
        </w:tc>
        <w:tc>
          <w:tcPr>
            <w:tcW w:w="30" w:type="dxa"/>
            <w:vAlign w:val="bottom"/>
          </w:tcPr>
          <w:p w14:paraId="0DD545A7">
            <w:pPr>
              <w:rPr>
                <w:rFonts w:ascii="仿宋" w:hAnsi="仿宋" w:eastAsia="仿宋" w:cs="仿宋"/>
                <w:kern w:val="2"/>
                <w:sz w:val="1"/>
                <w:szCs w:val="1"/>
              </w:rPr>
            </w:pPr>
          </w:p>
        </w:tc>
      </w:tr>
      <w:tr w14:paraId="570D3799">
        <w:tblPrEx>
          <w:tblCellMar>
            <w:top w:w="0" w:type="dxa"/>
            <w:left w:w="0" w:type="dxa"/>
            <w:bottom w:w="0" w:type="dxa"/>
            <w:right w:w="0" w:type="dxa"/>
          </w:tblCellMar>
        </w:tblPrEx>
        <w:trPr>
          <w:trHeight w:val="61" w:hRule="atLeast"/>
        </w:trPr>
        <w:tc>
          <w:tcPr>
            <w:tcW w:w="2180" w:type="dxa"/>
            <w:vMerge w:val="restart"/>
            <w:tcBorders>
              <w:left w:val="single" w:color="auto" w:sz="8" w:space="0"/>
              <w:right w:val="single" w:color="auto" w:sz="8" w:space="0"/>
            </w:tcBorders>
            <w:vAlign w:val="bottom"/>
          </w:tcPr>
          <w:p w14:paraId="366793EF">
            <w:pPr>
              <w:spacing w:line="226" w:lineRule="exact"/>
              <w:jc w:val="center"/>
              <w:rPr>
                <w:rFonts w:ascii="仿宋" w:hAnsi="仿宋" w:eastAsia="仿宋" w:cs="仿宋"/>
                <w:kern w:val="2"/>
                <w:sz w:val="20"/>
                <w:szCs w:val="20"/>
              </w:rPr>
            </w:pPr>
            <w:r>
              <w:rPr>
                <w:rFonts w:hint="eastAsia" w:ascii="仿宋" w:hAnsi="仿宋" w:eastAsia="仿宋" w:cs="仿宋"/>
                <w:w w:val="99"/>
                <w:kern w:val="2"/>
                <w:sz w:val="21"/>
                <w:szCs w:val="21"/>
              </w:rPr>
              <w:t>联系方式</w:t>
            </w:r>
          </w:p>
        </w:tc>
        <w:tc>
          <w:tcPr>
            <w:tcW w:w="960" w:type="dxa"/>
            <w:tcBorders>
              <w:bottom w:val="single" w:color="auto" w:sz="8" w:space="0"/>
              <w:right w:val="single" w:color="auto" w:sz="8" w:space="0"/>
            </w:tcBorders>
            <w:vAlign w:val="bottom"/>
          </w:tcPr>
          <w:p w14:paraId="79D117F8">
            <w:pPr>
              <w:rPr>
                <w:rFonts w:ascii="仿宋" w:hAnsi="仿宋" w:eastAsia="仿宋" w:cs="仿宋"/>
                <w:kern w:val="2"/>
                <w:sz w:val="5"/>
                <w:szCs w:val="5"/>
              </w:rPr>
            </w:pPr>
          </w:p>
        </w:tc>
        <w:tc>
          <w:tcPr>
            <w:tcW w:w="2400" w:type="dxa"/>
            <w:tcBorders>
              <w:bottom w:val="single" w:color="auto" w:sz="8" w:space="0"/>
              <w:right w:val="single" w:color="auto" w:sz="8" w:space="0"/>
            </w:tcBorders>
            <w:vAlign w:val="bottom"/>
          </w:tcPr>
          <w:p w14:paraId="77A4CAD5">
            <w:pPr>
              <w:rPr>
                <w:rFonts w:ascii="仿宋" w:hAnsi="仿宋" w:eastAsia="仿宋" w:cs="仿宋"/>
                <w:kern w:val="2"/>
                <w:sz w:val="5"/>
                <w:szCs w:val="5"/>
              </w:rPr>
            </w:pPr>
          </w:p>
        </w:tc>
        <w:tc>
          <w:tcPr>
            <w:tcW w:w="1020" w:type="dxa"/>
            <w:tcBorders>
              <w:bottom w:val="single" w:color="auto" w:sz="8" w:space="0"/>
            </w:tcBorders>
            <w:vAlign w:val="bottom"/>
          </w:tcPr>
          <w:p w14:paraId="03CBA663">
            <w:pPr>
              <w:rPr>
                <w:rFonts w:ascii="仿宋" w:hAnsi="仿宋" w:eastAsia="仿宋" w:cs="仿宋"/>
                <w:kern w:val="2"/>
                <w:sz w:val="5"/>
                <w:szCs w:val="5"/>
              </w:rPr>
            </w:pPr>
          </w:p>
        </w:tc>
        <w:tc>
          <w:tcPr>
            <w:tcW w:w="120" w:type="dxa"/>
            <w:tcBorders>
              <w:bottom w:val="single" w:color="auto" w:sz="8" w:space="0"/>
              <w:right w:val="single" w:color="auto" w:sz="8" w:space="0"/>
            </w:tcBorders>
            <w:vAlign w:val="bottom"/>
          </w:tcPr>
          <w:p w14:paraId="23DB3952">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056B35FC">
            <w:pPr>
              <w:rPr>
                <w:rFonts w:ascii="仿宋" w:hAnsi="仿宋" w:eastAsia="仿宋" w:cs="仿宋"/>
                <w:kern w:val="2"/>
                <w:sz w:val="5"/>
                <w:szCs w:val="5"/>
              </w:rPr>
            </w:pPr>
          </w:p>
        </w:tc>
        <w:tc>
          <w:tcPr>
            <w:tcW w:w="30" w:type="dxa"/>
            <w:vAlign w:val="bottom"/>
          </w:tcPr>
          <w:p w14:paraId="6DE5889C">
            <w:pPr>
              <w:rPr>
                <w:rFonts w:ascii="仿宋" w:hAnsi="仿宋" w:eastAsia="仿宋" w:cs="仿宋"/>
                <w:kern w:val="2"/>
                <w:sz w:val="1"/>
                <w:szCs w:val="1"/>
              </w:rPr>
            </w:pPr>
          </w:p>
        </w:tc>
      </w:tr>
      <w:tr w14:paraId="56F750E6">
        <w:tblPrEx>
          <w:tblCellMar>
            <w:top w:w="0" w:type="dxa"/>
            <w:left w:w="0" w:type="dxa"/>
            <w:bottom w:w="0" w:type="dxa"/>
            <w:right w:w="0" w:type="dxa"/>
          </w:tblCellMar>
        </w:tblPrEx>
        <w:trPr>
          <w:trHeight w:val="145" w:hRule="atLeast"/>
        </w:trPr>
        <w:tc>
          <w:tcPr>
            <w:tcW w:w="2180" w:type="dxa"/>
            <w:vMerge w:val="continue"/>
            <w:tcBorders>
              <w:left w:val="single" w:color="auto" w:sz="8" w:space="0"/>
              <w:right w:val="single" w:color="auto" w:sz="8" w:space="0"/>
            </w:tcBorders>
            <w:vAlign w:val="bottom"/>
          </w:tcPr>
          <w:p w14:paraId="69ED8015">
            <w:pPr>
              <w:rPr>
                <w:rFonts w:ascii="仿宋" w:hAnsi="仿宋" w:eastAsia="仿宋" w:cs="仿宋"/>
                <w:kern w:val="2"/>
                <w:sz w:val="12"/>
                <w:szCs w:val="12"/>
              </w:rPr>
            </w:pPr>
          </w:p>
        </w:tc>
        <w:tc>
          <w:tcPr>
            <w:tcW w:w="960" w:type="dxa"/>
            <w:vMerge w:val="restart"/>
            <w:tcBorders>
              <w:right w:val="single" w:color="auto" w:sz="8" w:space="0"/>
            </w:tcBorders>
            <w:vAlign w:val="bottom"/>
          </w:tcPr>
          <w:p w14:paraId="4F138C95">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网址</w:t>
            </w:r>
          </w:p>
        </w:tc>
        <w:tc>
          <w:tcPr>
            <w:tcW w:w="2400" w:type="dxa"/>
            <w:tcBorders>
              <w:right w:val="single" w:color="auto" w:sz="8" w:space="0"/>
            </w:tcBorders>
            <w:vAlign w:val="bottom"/>
          </w:tcPr>
          <w:p w14:paraId="6C8FEA2F">
            <w:pPr>
              <w:rPr>
                <w:rFonts w:ascii="仿宋" w:hAnsi="仿宋" w:eastAsia="仿宋" w:cs="仿宋"/>
                <w:kern w:val="2"/>
                <w:sz w:val="12"/>
                <w:szCs w:val="12"/>
              </w:rPr>
            </w:pPr>
          </w:p>
        </w:tc>
        <w:tc>
          <w:tcPr>
            <w:tcW w:w="1020" w:type="dxa"/>
            <w:vMerge w:val="restart"/>
            <w:vAlign w:val="bottom"/>
          </w:tcPr>
          <w:p w14:paraId="7E980BC1">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传真</w:t>
            </w:r>
          </w:p>
        </w:tc>
        <w:tc>
          <w:tcPr>
            <w:tcW w:w="120" w:type="dxa"/>
            <w:tcBorders>
              <w:right w:val="single" w:color="auto" w:sz="8" w:space="0"/>
            </w:tcBorders>
            <w:vAlign w:val="bottom"/>
          </w:tcPr>
          <w:p w14:paraId="628E0F05">
            <w:pPr>
              <w:rPr>
                <w:rFonts w:ascii="仿宋" w:hAnsi="仿宋" w:eastAsia="仿宋" w:cs="仿宋"/>
                <w:kern w:val="2"/>
                <w:sz w:val="12"/>
                <w:szCs w:val="12"/>
              </w:rPr>
            </w:pPr>
          </w:p>
        </w:tc>
        <w:tc>
          <w:tcPr>
            <w:tcW w:w="2260" w:type="dxa"/>
            <w:tcBorders>
              <w:right w:val="single" w:color="auto" w:sz="8" w:space="0"/>
            </w:tcBorders>
            <w:vAlign w:val="bottom"/>
          </w:tcPr>
          <w:p w14:paraId="196CD7D7">
            <w:pPr>
              <w:rPr>
                <w:rFonts w:ascii="仿宋" w:hAnsi="仿宋" w:eastAsia="仿宋" w:cs="仿宋"/>
                <w:kern w:val="2"/>
                <w:sz w:val="12"/>
                <w:szCs w:val="12"/>
              </w:rPr>
            </w:pPr>
          </w:p>
        </w:tc>
        <w:tc>
          <w:tcPr>
            <w:tcW w:w="30" w:type="dxa"/>
            <w:vAlign w:val="bottom"/>
          </w:tcPr>
          <w:p w14:paraId="4EE0669F">
            <w:pPr>
              <w:rPr>
                <w:rFonts w:ascii="仿宋" w:hAnsi="仿宋" w:eastAsia="仿宋" w:cs="仿宋"/>
                <w:kern w:val="2"/>
                <w:sz w:val="1"/>
                <w:szCs w:val="1"/>
              </w:rPr>
            </w:pPr>
          </w:p>
        </w:tc>
      </w:tr>
      <w:tr w14:paraId="0C3B4BB5">
        <w:tblPrEx>
          <w:tblCellMar>
            <w:top w:w="0" w:type="dxa"/>
            <w:left w:w="0" w:type="dxa"/>
            <w:bottom w:w="0" w:type="dxa"/>
            <w:right w:w="0" w:type="dxa"/>
          </w:tblCellMar>
        </w:tblPrEx>
        <w:trPr>
          <w:trHeight w:val="226" w:hRule="atLeast"/>
        </w:trPr>
        <w:tc>
          <w:tcPr>
            <w:tcW w:w="2180" w:type="dxa"/>
            <w:tcBorders>
              <w:left w:val="single" w:color="auto" w:sz="8" w:space="0"/>
              <w:right w:val="single" w:color="auto" w:sz="8" w:space="0"/>
            </w:tcBorders>
            <w:vAlign w:val="bottom"/>
          </w:tcPr>
          <w:p w14:paraId="6B2AE364">
            <w:pPr>
              <w:rPr>
                <w:rFonts w:ascii="仿宋" w:hAnsi="仿宋" w:eastAsia="仿宋" w:cs="仿宋"/>
                <w:kern w:val="2"/>
                <w:sz w:val="19"/>
                <w:szCs w:val="19"/>
              </w:rPr>
            </w:pPr>
          </w:p>
        </w:tc>
        <w:tc>
          <w:tcPr>
            <w:tcW w:w="960" w:type="dxa"/>
            <w:vMerge w:val="continue"/>
            <w:tcBorders>
              <w:right w:val="single" w:color="auto" w:sz="8" w:space="0"/>
            </w:tcBorders>
            <w:vAlign w:val="bottom"/>
          </w:tcPr>
          <w:p w14:paraId="61EF2DEA">
            <w:pPr>
              <w:rPr>
                <w:rFonts w:ascii="仿宋" w:hAnsi="仿宋" w:eastAsia="仿宋" w:cs="仿宋"/>
                <w:kern w:val="2"/>
                <w:sz w:val="19"/>
                <w:szCs w:val="19"/>
              </w:rPr>
            </w:pPr>
          </w:p>
        </w:tc>
        <w:tc>
          <w:tcPr>
            <w:tcW w:w="2400" w:type="dxa"/>
            <w:tcBorders>
              <w:right w:val="single" w:color="auto" w:sz="8" w:space="0"/>
            </w:tcBorders>
            <w:vAlign w:val="bottom"/>
          </w:tcPr>
          <w:p w14:paraId="5373F2F9">
            <w:pPr>
              <w:rPr>
                <w:rFonts w:ascii="仿宋" w:hAnsi="仿宋" w:eastAsia="仿宋" w:cs="仿宋"/>
                <w:kern w:val="2"/>
                <w:sz w:val="19"/>
                <w:szCs w:val="19"/>
              </w:rPr>
            </w:pPr>
          </w:p>
        </w:tc>
        <w:tc>
          <w:tcPr>
            <w:tcW w:w="1020" w:type="dxa"/>
            <w:vMerge w:val="continue"/>
            <w:vAlign w:val="bottom"/>
          </w:tcPr>
          <w:p w14:paraId="721A532A">
            <w:pPr>
              <w:rPr>
                <w:rFonts w:ascii="仿宋" w:hAnsi="仿宋" w:eastAsia="仿宋" w:cs="仿宋"/>
                <w:kern w:val="2"/>
                <w:sz w:val="19"/>
                <w:szCs w:val="19"/>
              </w:rPr>
            </w:pPr>
          </w:p>
        </w:tc>
        <w:tc>
          <w:tcPr>
            <w:tcW w:w="120" w:type="dxa"/>
            <w:tcBorders>
              <w:right w:val="single" w:color="auto" w:sz="8" w:space="0"/>
            </w:tcBorders>
            <w:vAlign w:val="bottom"/>
          </w:tcPr>
          <w:p w14:paraId="160DD5B4">
            <w:pPr>
              <w:rPr>
                <w:rFonts w:ascii="仿宋" w:hAnsi="仿宋" w:eastAsia="仿宋" w:cs="仿宋"/>
                <w:kern w:val="2"/>
                <w:sz w:val="19"/>
                <w:szCs w:val="19"/>
              </w:rPr>
            </w:pPr>
          </w:p>
        </w:tc>
        <w:tc>
          <w:tcPr>
            <w:tcW w:w="2260" w:type="dxa"/>
            <w:tcBorders>
              <w:right w:val="single" w:color="auto" w:sz="8" w:space="0"/>
            </w:tcBorders>
            <w:vAlign w:val="bottom"/>
          </w:tcPr>
          <w:p w14:paraId="0DCFE167">
            <w:pPr>
              <w:rPr>
                <w:rFonts w:ascii="仿宋" w:hAnsi="仿宋" w:eastAsia="仿宋" w:cs="仿宋"/>
                <w:kern w:val="2"/>
                <w:sz w:val="19"/>
                <w:szCs w:val="19"/>
              </w:rPr>
            </w:pPr>
          </w:p>
        </w:tc>
        <w:tc>
          <w:tcPr>
            <w:tcW w:w="30" w:type="dxa"/>
            <w:vAlign w:val="bottom"/>
          </w:tcPr>
          <w:p w14:paraId="460C3C32">
            <w:pPr>
              <w:rPr>
                <w:rFonts w:ascii="仿宋" w:hAnsi="仿宋" w:eastAsia="仿宋" w:cs="仿宋"/>
                <w:kern w:val="2"/>
                <w:sz w:val="1"/>
                <w:szCs w:val="1"/>
              </w:rPr>
            </w:pPr>
          </w:p>
        </w:tc>
      </w:tr>
      <w:tr w14:paraId="6B46FB94">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6F67314A">
            <w:pPr>
              <w:rPr>
                <w:rFonts w:ascii="仿宋" w:hAnsi="仿宋" w:eastAsia="仿宋" w:cs="仿宋"/>
                <w:kern w:val="2"/>
                <w:sz w:val="5"/>
                <w:szCs w:val="5"/>
              </w:rPr>
            </w:pPr>
          </w:p>
        </w:tc>
        <w:tc>
          <w:tcPr>
            <w:tcW w:w="960" w:type="dxa"/>
            <w:tcBorders>
              <w:bottom w:val="single" w:color="auto" w:sz="8" w:space="0"/>
              <w:right w:val="single" w:color="auto" w:sz="8" w:space="0"/>
            </w:tcBorders>
            <w:vAlign w:val="bottom"/>
          </w:tcPr>
          <w:p w14:paraId="4B111D57">
            <w:pPr>
              <w:rPr>
                <w:rFonts w:ascii="仿宋" w:hAnsi="仿宋" w:eastAsia="仿宋" w:cs="仿宋"/>
                <w:kern w:val="2"/>
                <w:sz w:val="5"/>
                <w:szCs w:val="5"/>
              </w:rPr>
            </w:pPr>
          </w:p>
        </w:tc>
        <w:tc>
          <w:tcPr>
            <w:tcW w:w="2400" w:type="dxa"/>
            <w:tcBorders>
              <w:bottom w:val="single" w:color="auto" w:sz="8" w:space="0"/>
              <w:right w:val="single" w:color="auto" w:sz="8" w:space="0"/>
            </w:tcBorders>
            <w:vAlign w:val="bottom"/>
          </w:tcPr>
          <w:p w14:paraId="70F30927">
            <w:pPr>
              <w:rPr>
                <w:rFonts w:ascii="仿宋" w:hAnsi="仿宋" w:eastAsia="仿宋" w:cs="仿宋"/>
                <w:kern w:val="2"/>
                <w:sz w:val="5"/>
                <w:szCs w:val="5"/>
              </w:rPr>
            </w:pPr>
          </w:p>
        </w:tc>
        <w:tc>
          <w:tcPr>
            <w:tcW w:w="1020" w:type="dxa"/>
            <w:tcBorders>
              <w:bottom w:val="single" w:color="auto" w:sz="8" w:space="0"/>
            </w:tcBorders>
            <w:vAlign w:val="bottom"/>
          </w:tcPr>
          <w:p w14:paraId="0C93CD45">
            <w:pPr>
              <w:rPr>
                <w:rFonts w:ascii="仿宋" w:hAnsi="仿宋" w:eastAsia="仿宋" w:cs="仿宋"/>
                <w:kern w:val="2"/>
                <w:sz w:val="5"/>
                <w:szCs w:val="5"/>
              </w:rPr>
            </w:pPr>
          </w:p>
        </w:tc>
        <w:tc>
          <w:tcPr>
            <w:tcW w:w="120" w:type="dxa"/>
            <w:tcBorders>
              <w:bottom w:val="single" w:color="auto" w:sz="8" w:space="0"/>
              <w:right w:val="single" w:color="auto" w:sz="8" w:space="0"/>
            </w:tcBorders>
            <w:vAlign w:val="bottom"/>
          </w:tcPr>
          <w:p w14:paraId="7016F333">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452F48E4">
            <w:pPr>
              <w:rPr>
                <w:rFonts w:ascii="仿宋" w:hAnsi="仿宋" w:eastAsia="仿宋" w:cs="仿宋"/>
                <w:kern w:val="2"/>
                <w:sz w:val="5"/>
                <w:szCs w:val="5"/>
              </w:rPr>
            </w:pPr>
          </w:p>
        </w:tc>
        <w:tc>
          <w:tcPr>
            <w:tcW w:w="30" w:type="dxa"/>
            <w:vAlign w:val="bottom"/>
          </w:tcPr>
          <w:p w14:paraId="45FF3D25">
            <w:pPr>
              <w:rPr>
                <w:rFonts w:ascii="仿宋" w:hAnsi="仿宋" w:eastAsia="仿宋" w:cs="仿宋"/>
                <w:kern w:val="2"/>
                <w:sz w:val="1"/>
                <w:szCs w:val="1"/>
              </w:rPr>
            </w:pPr>
          </w:p>
        </w:tc>
      </w:tr>
      <w:tr w14:paraId="3DC00B69">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21E5D006">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法定代表人</w:t>
            </w:r>
          </w:p>
        </w:tc>
        <w:tc>
          <w:tcPr>
            <w:tcW w:w="960" w:type="dxa"/>
            <w:tcBorders>
              <w:right w:val="single" w:color="auto" w:sz="8" w:space="0"/>
            </w:tcBorders>
            <w:vAlign w:val="bottom"/>
          </w:tcPr>
          <w:p w14:paraId="2C580E73">
            <w:pPr>
              <w:rPr>
                <w:rFonts w:ascii="仿宋" w:hAnsi="仿宋" w:eastAsia="仿宋" w:cs="仿宋"/>
                <w:kern w:val="2"/>
                <w:sz w:val="24"/>
                <w:szCs w:val="24"/>
              </w:rPr>
            </w:pPr>
          </w:p>
        </w:tc>
        <w:tc>
          <w:tcPr>
            <w:tcW w:w="2400" w:type="dxa"/>
            <w:tcBorders>
              <w:right w:val="single" w:color="auto" w:sz="8" w:space="0"/>
            </w:tcBorders>
            <w:vAlign w:val="bottom"/>
          </w:tcPr>
          <w:p w14:paraId="6FBED765">
            <w:pPr>
              <w:rPr>
                <w:rFonts w:ascii="仿宋" w:hAnsi="仿宋" w:eastAsia="仿宋" w:cs="仿宋"/>
                <w:kern w:val="2"/>
                <w:sz w:val="24"/>
                <w:szCs w:val="24"/>
              </w:rPr>
            </w:pPr>
          </w:p>
        </w:tc>
        <w:tc>
          <w:tcPr>
            <w:tcW w:w="1020" w:type="dxa"/>
            <w:vAlign w:val="bottom"/>
          </w:tcPr>
          <w:p w14:paraId="565D5D3A">
            <w:pPr>
              <w:rPr>
                <w:rFonts w:ascii="仿宋" w:hAnsi="仿宋" w:eastAsia="仿宋" w:cs="仿宋"/>
                <w:kern w:val="2"/>
                <w:sz w:val="24"/>
                <w:szCs w:val="24"/>
              </w:rPr>
            </w:pPr>
          </w:p>
        </w:tc>
        <w:tc>
          <w:tcPr>
            <w:tcW w:w="120" w:type="dxa"/>
            <w:tcBorders>
              <w:right w:val="single" w:color="auto" w:sz="8" w:space="0"/>
            </w:tcBorders>
            <w:vAlign w:val="bottom"/>
          </w:tcPr>
          <w:p w14:paraId="53265A70">
            <w:pPr>
              <w:rPr>
                <w:rFonts w:ascii="仿宋" w:hAnsi="仿宋" w:eastAsia="仿宋" w:cs="仿宋"/>
                <w:kern w:val="2"/>
                <w:sz w:val="24"/>
                <w:szCs w:val="24"/>
              </w:rPr>
            </w:pPr>
          </w:p>
        </w:tc>
        <w:tc>
          <w:tcPr>
            <w:tcW w:w="2260" w:type="dxa"/>
            <w:tcBorders>
              <w:right w:val="single" w:color="auto" w:sz="8" w:space="0"/>
            </w:tcBorders>
            <w:vAlign w:val="bottom"/>
          </w:tcPr>
          <w:p w14:paraId="211EBA71">
            <w:pPr>
              <w:rPr>
                <w:rFonts w:ascii="仿宋" w:hAnsi="仿宋" w:eastAsia="仿宋" w:cs="仿宋"/>
                <w:kern w:val="2"/>
                <w:sz w:val="24"/>
                <w:szCs w:val="24"/>
              </w:rPr>
            </w:pPr>
          </w:p>
        </w:tc>
        <w:tc>
          <w:tcPr>
            <w:tcW w:w="30" w:type="dxa"/>
            <w:vAlign w:val="bottom"/>
          </w:tcPr>
          <w:p w14:paraId="68C90BFC">
            <w:pPr>
              <w:rPr>
                <w:rFonts w:ascii="仿宋" w:hAnsi="仿宋" w:eastAsia="仿宋" w:cs="仿宋"/>
                <w:kern w:val="2"/>
                <w:sz w:val="1"/>
                <w:szCs w:val="1"/>
              </w:rPr>
            </w:pPr>
          </w:p>
        </w:tc>
      </w:tr>
      <w:tr w14:paraId="714F4C8D">
        <w:tblPrEx>
          <w:tblCellMar>
            <w:top w:w="0" w:type="dxa"/>
            <w:left w:w="0" w:type="dxa"/>
            <w:bottom w:w="0" w:type="dxa"/>
            <w:right w:w="0" w:type="dxa"/>
          </w:tblCellMar>
        </w:tblPrEx>
        <w:trPr>
          <w:trHeight w:val="221" w:hRule="atLeast"/>
        </w:trPr>
        <w:tc>
          <w:tcPr>
            <w:tcW w:w="2180" w:type="dxa"/>
            <w:tcBorders>
              <w:left w:val="single" w:color="auto" w:sz="8" w:space="0"/>
              <w:right w:val="single" w:color="auto" w:sz="8" w:space="0"/>
            </w:tcBorders>
            <w:vAlign w:val="bottom"/>
          </w:tcPr>
          <w:p w14:paraId="46E9EEAA">
            <w:pPr>
              <w:rPr>
                <w:rFonts w:ascii="仿宋" w:hAnsi="仿宋" w:eastAsia="仿宋" w:cs="仿宋"/>
                <w:kern w:val="2"/>
                <w:sz w:val="19"/>
                <w:szCs w:val="19"/>
              </w:rPr>
            </w:pPr>
          </w:p>
        </w:tc>
        <w:tc>
          <w:tcPr>
            <w:tcW w:w="960" w:type="dxa"/>
            <w:tcBorders>
              <w:right w:val="single" w:color="auto" w:sz="8" w:space="0"/>
            </w:tcBorders>
            <w:vAlign w:val="bottom"/>
          </w:tcPr>
          <w:p w14:paraId="2FFDC3E2">
            <w:pPr>
              <w:spacing w:line="221" w:lineRule="exact"/>
              <w:jc w:val="center"/>
              <w:rPr>
                <w:rFonts w:ascii="仿宋" w:hAnsi="仿宋" w:eastAsia="仿宋" w:cs="仿宋"/>
                <w:kern w:val="2"/>
                <w:sz w:val="20"/>
                <w:szCs w:val="20"/>
              </w:rPr>
            </w:pPr>
            <w:r>
              <w:rPr>
                <w:rFonts w:hint="eastAsia" w:ascii="仿宋" w:hAnsi="仿宋" w:eastAsia="仿宋" w:cs="仿宋"/>
                <w:w w:val="99"/>
                <w:kern w:val="2"/>
                <w:sz w:val="21"/>
                <w:szCs w:val="21"/>
              </w:rPr>
              <w:t>姓名</w:t>
            </w:r>
          </w:p>
        </w:tc>
        <w:tc>
          <w:tcPr>
            <w:tcW w:w="2400" w:type="dxa"/>
            <w:tcBorders>
              <w:right w:val="single" w:color="auto" w:sz="8" w:space="0"/>
            </w:tcBorders>
            <w:vAlign w:val="bottom"/>
          </w:tcPr>
          <w:p w14:paraId="42C6DFA5">
            <w:pPr>
              <w:rPr>
                <w:rFonts w:ascii="仿宋" w:hAnsi="仿宋" w:eastAsia="仿宋" w:cs="仿宋"/>
                <w:kern w:val="2"/>
                <w:sz w:val="19"/>
                <w:szCs w:val="19"/>
              </w:rPr>
            </w:pPr>
          </w:p>
        </w:tc>
        <w:tc>
          <w:tcPr>
            <w:tcW w:w="1020" w:type="dxa"/>
            <w:vAlign w:val="bottom"/>
          </w:tcPr>
          <w:p w14:paraId="72AABA63">
            <w:pPr>
              <w:spacing w:line="221" w:lineRule="exact"/>
              <w:jc w:val="center"/>
              <w:rPr>
                <w:rFonts w:ascii="仿宋" w:hAnsi="仿宋" w:eastAsia="仿宋" w:cs="仿宋"/>
                <w:kern w:val="2"/>
                <w:sz w:val="20"/>
                <w:szCs w:val="20"/>
              </w:rPr>
            </w:pPr>
            <w:r>
              <w:rPr>
                <w:rFonts w:hint="eastAsia" w:ascii="仿宋" w:hAnsi="仿宋" w:eastAsia="仿宋" w:cs="仿宋"/>
                <w:w w:val="99"/>
                <w:kern w:val="2"/>
                <w:sz w:val="21"/>
                <w:szCs w:val="21"/>
              </w:rPr>
              <w:t>电话</w:t>
            </w:r>
          </w:p>
        </w:tc>
        <w:tc>
          <w:tcPr>
            <w:tcW w:w="120" w:type="dxa"/>
            <w:tcBorders>
              <w:right w:val="single" w:color="auto" w:sz="8" w:space="0"/>
            </w:tcBorders>
            <w:vAlign w:val="bottom"/>
          </w:tcPr>
          <w:p w14:paraId="57FD7D58">
            <w:pPr>
              <w:rPr>
                <w:rFonts w:ascii="仿宋" w:hAnsi="仿宋" w:eastAsia="仿宋" w:cs="仿宋"/>
                <w:kern w:val="2"/>
                <w:sz w:val="19"/>
                <w:szCs w:val="19"/>
              </w:rPr>
            </w:pPr>
          </w:p>
        </w:tc>
        <w:tc>
          <w:tcPr>
            <w:tcW w:w="2260" w:type="dxa"/>
            <w:tcBorders>
              <w:right w:val="single" w:color="auto" w:sz="8" w:space="0"/>
            </w:tcBorders>
            <w:vAlign w:val="bottom"/>
          </w:tcPr>
          <w:p w14:paraId="360770E1">
            <w:pPr>
              <w:rPr>
                <w:rFonts w:ascii="仿宋" w:hAnsi="仿宋" w:eastAsia="仿宋" w:cs="仿宋"/>
                <w:kern w:val="2"/>
                <w:sz w:val="19"/>
                <w:szCs w:val="19"/>
              </w:rPr>
            </w:pPr>
          </w:p>
        </w:tc>
        <w:tc>
          <w:tcPr>
            <w:tcW w:w="30" w:type="dxa"/>
            <w:vAlign w:val="bottom"/>
          </w:tcPr>
          <w:p w14:paraId="68F05271">
            <w:pPr>
              <w:rPr>
                <w:rFonts w:ascii="仿宋" w:hAnsi="仿宋" w:eastAsia="仿宋" w:cs="仿宋"/>
                <w:kern w:val="2"/>
                <w:sz w:val="1"/>
                <w:szCs w:val="1"/>
              </w:rPr>
            </w:pPr>
          </w:p>
        </w:tc>
      </w:tr>
      <w:tr w14:paraId="28543045">
        <w:tblPrEx>
          <w:tblCellMar>
            <w:top w:w="0" w:type="dxa"/>
            <w:left w:w="0" w:type="dxa"/>
            <w:bottom w:w="0" w:type="dxa"/>
            <w:right w:w="0" w:type="dxa"/>
          </w:tblCellMar>
        </w:tblPrEx>
        <w:trPr>
          <w:trHeight w:val="221" w:hRule="atLeast"/>
        </w:trPr>
        <w:tc>
          <w:tcPr>
            <w:tcW w:w="2180" w:type="dxa"/>
            <w:tcBorders>
              <w:left w:val="single" w:color="auto" w:sz="8" w:space="0"/>
              <w:right w:val="single" w:color="auto" w:sz="8" w:space="0"/>
            </w:tcBorders>
            <w:vAlign w:val="bottom"/>
          </w:tcPr>
          <w:p w14:paraId="6884ECE3">
            <w:pPr>
              <w:spacing w:line="221" w:lineRule="exact"/>
              <w:ind w:right="13"/>
              <w:jc w:val="center"/>
              <w:rPr>
                <w:rFonts w:ascii="仿宋" w:hAnsi="仿宋" w:eastAsia="仿宋" w:cs="仿宋"/>
                <w:kern w:val="2"/>
                <w:sz w:val="20"/>
                <w:szCs w:val="20"/>
              </w:rPr>
            </w:pPr>
            <w:r>
              <w:rPr>
                <w:rFonts w:hint="eastAsia" w:ascii="仿宋" w:hAnsi="仿宋" w:eastAsia="仿宋" w:cs="仿宋"/>
                <w:w w:val="99"/>
                <w:kern w:val="2"/>
                <w:sz w:val="21"/>
                <w:szCs w:val="21"/>
              </w:rPr>
              <w:t>（单位负责人）</w:t>
            </w:r>
          </w:p>
        </w:tc>
        <w:tc>
          <w:tcPr>
            <w:tcW w:w="960" w:type="dxa"/>
            <w:tcBorders>
              <w:right w:val="single" w:color="auto" w:sz="8" w:space="0"/>
            </w:tcBorders>
            <w:vAlign w:val="bottom"/>
          </w:tcPr>
          <w:p w14:paraId="1B205B4B">
            <w:pPr>
              <w:rPr>
                <w:rFonts w:ascii="仿宋" w:hAnsi="仿宋" w:eastAsia="仿宋" w:cs="仿宋"/>
                <w:kern w:val="2"/>
                <w:sz w:val="19"/>
                <w:szCs w:val="19"/>
              </w:rPr>
            </w:pPr>
          </w:p>
        </w:tc>
        <w:tc>
          <w:tcPr>
            <w:tcW w:w="2400" w:type="dxa"/>
            <w:tcBorders>
              <w:right w:val="single" w:color="auto" w:sz="8" w:space="0"/>
            </w:tcBorders>
            <w:vAlign w:val="bottom"/>
          </w:tcPr>
          <w:p w14:paraId="7F7E5031">
            <w:pPr>
              <w:rPr>
                <w:rFonts w:ascii="仿宋" w:hAnsi="仿宋" w:eastAsia="仿宋" w:cs="仿宋"/>
                <w:kern w:val="2"/>
                <w:sz w:val="19"/>
                <w:szCs w:val="19"/>
              </w:rPr>
            </w:pPr>
          </w:p>
        </w:tc>
        <w:tc>
          <w:tcPr>
            <w:tcW w:w="1020" w:type="dxa"/>
            <w:vAlign w:val="bottom"/>
          </w:tcPr>
          <w:p w14:paraId="27E36AA8">
            <w:pPr>
              <w:rPr>
                <w:rFonts w:ascii="仿宋" w:hAnsi="仿宋" w:eastAsia="仿宋" w:cs="仿宋"/>
                <w:kern w:val="2"/>
                <w:sz w:val="19"/>
                <w:szCs w:val="19"/>
              </w:rPr>
            </w:pPr>
          </w:p>
        </w:tc>
        <w:tc>
          <w:tcPr>
            <w:tcW w:w="120" w:type="dxa"/>
            <w:tcBorders>
              <w:right w:val="single" w:color="auto" w:sz="8" w:space="0"/>
            </w:tcBorders>
            <w:vAlign w:val="bottom"/>
          </w:tcPr>
          <w:p w14:paraId="234E5B16">
            <w:pPr>
              <w:rPr>
                <w:rFonts w:ascii="仿宋" w:hAnsi="仿宋" w:eastAsia="仿宋" w:cs="仿宋"/>
                <w:kern w:val="2"/>
                <w:sz w:val="19"/>
                <w:szCs w:val="19"/>
              </w:rPr>
            </w:pPr>
          </w:p>
        </w:tc>
        <w:tc>
          <w:tcPr>
            <w:tcW w:w="2260" w:type="dxa"/>
            <w:tcBorders>
              <w:right w:val="single" w:color="auto" w:sz="8" w:space="0"/>
            </w:tcBorders>
            <w:vAlign w:val="bottom"/>
          </w:tcPr>
          <w:p w14:paraId="32AA5174">
            <w:pPr>
              <w:rPr>
                <w:rFonts w:ascii="仿宋" w:hAnsi="仿宋" w:eastAsia="仿宋" w:cs="仿宋"/>
                <w:kern w:val="2"/>
                <w:sz w:val="19"/>
                <w:szCs w:val="19"/>
              </w:rPr>
            </w:pPr>
          </w:p>
        </w:tc>
        <w:tc>
          <w:tcPr>
            <w:tcW w:w="30" w:type="dxa"/>
            <w:vAlign w:val="bottom"/>
          </w:tcPr>
          <w:p w14:paraId="4746B9DC">
            <w:pPr>
              <w:rPr>
                <w:rFonts w:ascii="仿宋" w:hAnsi="仿宋" w:eastAsia="仿宋" w:cs="仿宋"/>
                <w:kern w:val="2"/>
                <w:sz w:val="1"/>
                <w:szCs w:val="1"/>
              </w:rPr>
            </w:pPr>
          </w:p>
        </w:tc>
      </w:tr>
      <w:tr w14:paraId="6E55837A">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44FB8F5C">
            <w:pPr>
              <w:rPr>
                <w:rFonts w:ascii="仿宋" w:hAnsi="仿宋" w:eastAsia="仿宋" w:cs="仿宋"/>
                <w:kern w:val="2"/>
                <w:sz w:val="5"/>
                <w:szCs w:val="5"/>
              </w:rPr>
            </w:pPr>
          </w:p>
        </w:tc>
        <w:tc>
          <w:tcPr>
            <w:tcW w:w="960" w:type="dxa"/>
            <w:tcBorders>
              <w:bottom w:val="single" w:color="auto" w:sz="8" w:space="0"/>
              <w:right w:val="single" w:color="auto" w:sz="8" w:space="0"/>
            </w:tcBorders>
            <w:vAlign w:val="bottom"/>
          </w:tcPr>
          <w:p w14:paraId="38EEEB84">
            <w:pPr>
              <w:rPr>
                <w:rFonts w:ascii="仿宋" w:hAnsi="仿宋" w:eastAsia="仿宋" w:cs="仿宋"/>
                <w:kern w:val="2"/>
                <w:sz w:val="5"/>
                <w:szCs w:val="5"/>
              </w:rPr>
            </w:pPr>
          </w:p>
        </w:tc>
        <w:tc>
          <w:tcPr>
            <w:tcW w:w="2400" w:type="dxa"/>
            <w:tcBorders>
              <w:bottom w:val="single" w:color="auto" w:sz="8" w:space="0"/>
              <w:right w:val="single" w:color="auto" w:sz="8" w:space="0"/>
            </w:tcBorders>
            <w:vAlign w:val="bottom"/>
          </w:tcPr>
          <w:p w14:paraId="6AD6A14A">
            <w:pPr>
              <w:rPr>
                <w:rFonts w:ascii="仿宋" w:hAnsi="仿宋" w:eastAsia="仿宋" w:cs="仿宋"/>
                <w:kern w:val="2"/>
                <w:sz w:val="5"/>
                <w:szCs w:val="5"/>
              </w:rPr>
            </w:pPr>
          </w:p>
        </w:tc>
        <w:tc>
          <w:tcPr>
            <w:tcW w:w="1020" w:type="dxa"/>
            <w:tcBorders>
              <w:bottom w:val="single" w:color="auto" w:sz="8" w:space="0"/>
            </w:tcBorders>
            <w:vAlign w:val="bottom"/>
          </w:tcPr>
          <w:p w14:paraId="4AE19EBB">
            <w:pPr>
              <w:rPr>
                <w:rFonts w:ascii="仿宋" w:hAnsi="仿宋" w:eastAsia="仿宋" w:cs="仿宋"/>
                <w:kern w:val="2"/>
                <w:sz w:val="5"/>
                <w:szCs w:val="5"/>
              </w:rPr>
            </w:pPr>
          </w:p>
        </w:tc>
        <w:tc>
          <w:tcPr>
            <w:tcW w:w="120" w:type="dxa"/>
            <w:tcBorders>
              <w:bottom w:val="single" w:color="auto" w:sz="8" w:space="0"/>
              <w:right w:val="single" w:color="auto" w:sz="8" w:space="0"/>
            </w:tcBorders>
            <w:vAlign w:val="bottom"/>
          </w:tcPr>
          <w:p w14:paraId="7454E3C1">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024C179F">
            <w:pPr>
              <w:rPr>
                <w:rFonts w:ascii="仿宋" w:hAnsi="仿宋" w:eastAsia="仿宋" w:cs="仿宋"/>
                <w:kern w:val="2"/>
                <w:sz w:val="5"/>
                <w:szCs w:val="5"/>
              </w:rPr>
            </w:pPr>
          </w:p>
        </w:tc>
        <w:tc>
          <w:tcPr>
            <w:tcW w:w="30" w:type="dxa"/>
            <w:vAlign w:val="bottom"/>
          </w:tcPr>
          <w:p w14:paraId="0612B311">
            <w:pPr>
              <w:rPr>
                <w:rFonts w:ascii="仿宋" w:hAnsi="仿宋" w:eastAsia="仿宋" w:cs="仿宋"/>
                <w:kern w:val="2"/>
                <w:sz w:val="1"/>
                <w:szCs w:val="1"/>
              </w:rPr>
            </w:pPr>
          </w:p>
        </w:tc>
      </w:tr>
      <w:tr w14:paraId="7044C389">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6FED4438">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投标人须知要求投标</w:t>
            </w:r>
          </w:p>
        </w:tc>
        <w:tc>
          <w:tcPr>
            <w:tcW w:w="960" w:type="dxa"/>
            <w:vAlign w:val="bottom"/>
          </w:tcPr>
          <w:p w14:paraId="627DE660">
            <w:pPr>
              <w:rPr>
                <w:rFonts w:ascii="仿宋" w:hAnsi="仿宋" w:eastAsia="仿宋" w:cs="仿宋"/>
                <w:kern w:val="2"/>
                <w:sz w:val="24"/>
                <w:szCs w:val="24"/>
              </w:rPr>
            </w:pPr>
          </w:p>
        </w:tc>
        <w:tc>
          <w:tcPr>
            <w:tcW w:w="2400" w:type="dxa"/>
            <w:vAlign w:val="bottom"/>
          </w:tcPr>
          <w:p w14:paraId="00E786D4">
            <w:pPr>
              <w:rPr>
                <w:rFonts w:ascii="仿宋" w:hAnsi="仿宋" w:eastAsia="仿宋" w:cs="仿宋"/>
                <w:kern w:val="2"/>
                <w:sz w:val="24"/>
                <w:szCs w:val="24"/>
              </w:rPr>
            </w:pPr>
          </w:p>
        </w:tc>
        <w:tc>
          <w:tcPr>
            <w:tcW w:w="1020" w:type="dxa"/>
            <w:vAlign w:val="bottom"/>
          </w:tcPr>
          <w:p w14:paraId="34D4C5FE">
            <w:pPr>
              <w:rPr>
                <w:rFonts w:ascii="仿宋" w:hAnsi="仿宋" w:eastAsia="仿宋" w:cs="仿宋"/>
                <w:kern w:val="2"/>
                <w:sz w:val="24"/>
                <w:szCs w:val="24"/>
              </w:rPr>
            </w:pPr>
          </w:p>
        </w:tc>
        <w:tc>
          <w:tcPr>
            <w:tcW w:w="120" w:type="dxa"/>
            <w:vAlign w:val="bottom"/>
          </w:tcPr>
          <w:p w14:paraId="798FDCD8">
            <w:pPr>
              <w:rPr>
                <w:rFonts w:ascii="仿宋" w:hAnsi="仿宋" w:eastAsia="仿宋" w:cs="仿宋"/>
                <w:kern w:val="2"/>
                <w:sz w:val="24"/>
                <w:szCs w:val="24"/>
              </w:rPr>
            </w:pPr>
          </w:p>
        </w:tc>
        <w:tc>
          <w:tcPr>
            <w:tcW w:w="2260" w:type="dxa"/>
            <w:tcBorders>
              <w:right w:val="single" w:color="auto" w:sz="8" w:space="0"/>
            </w:tcBorders>
            <w:vAlign w:val="bottom"/>
          </w:tcPr>
          <w:p w14:paraId="1B4FD0E4">
            <w:pPr>
              <w:rPr>
                <w:rFonts w:ascii="仿宋" w:hAnsi="仿宋" w:eastAsia="仿宋" w:cs="仿宋"/>
                <w:kern w:val="2"/>
                <w:sz w:val="24"/>
                <w:szCs w:val="24"/>
              </w:rPr>
            </w:pPr>
          </w:p>
        </w:tc>
        <w:tc>
          <w:tcPr>
            <w:tcW w:w="30" w:type="dxa"/>
            <w:vAlign w:val="bottom"/>
          </w:tcPr>
          <w:p w14:paraId="3CCFB9D2">
            <w:pPr>
              <w:rPr>
                <w:rFonts w:ascii="仿宋" w:hAnsi="仿宋" w:eastAsia="仿宋" w:cs="仿宋"/>
                <w:kern w:val="2"/>
                <w:sz w:val="1"/>
                <w:szCs w:val="1"/>
              </w:rPr>
            </w:pPr>
          </w:p>
        </w:tc>
      </w:tr>
      <w:tr w14:paraId="38B15493">
        <w:tblPrEx>
          <w:tblCellMar>
            <w:top w:w="0" w:type="dxa"/>
            <w:left w:w="0" w:type="dxa"/>
            <w:bottom w:w="0" w:type="dxa"/>
            <w:right w:w="0" w:type="dxa"/>
          </w:tblCellMar>
        </w:tblPrEx>
        <w:trPr>
          <w:trHeight w:val="442" w:hRule="atLeast"/>
        </w:trPr>
        <w:tc>
          <w:tcPr>
            <w:tcW w:w="2180" w:type="dxa"/>
            <w:tcBorders>
              <w:left w:val="single" w:color="auto" w:sz="8" w:space="0"/>
              <w:right w:val="single" w:color="auto" w:sz="8" w:space="0"/>
            </w:tcBorders>
            <w:vAlign w:val="bottom"/>
          </w:tcPr>
          <w:p w14:paraId="335FEE42">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人需具有的各类资质</w:t>
            </w:r>
          </w:p>
        </w:tc>
        <w:tc>
          <w:tcPr>
            <w:tcW w:w="960" w:type="dxa"/>
            <w:vAlign w:val="bottom"/>
          </w:tcPr>
          <w:p w14:paraId="193F4407">
            <w:pPr>
              <w:spacing w:line="240" w:lineRule="exact"/>
              <w:ind w:left="200"/>
              <w:rPr>
                <w:rFonts w:ascii="仿宋" w:hAnsi="仿宋" w:eastAsia="仿宋" w:cs="仿宋"/>
                <w:kern w:val="2"/>
                <w:sz w:val="20"/>
                <w:szCs w:val="20"/>
              </w:rPr>
            </w:pPr>
            <w:r>
              <w:rPr>
                <w:rFonts w:hint="eastAsia" w:ascii="仿宋" w:hAnsi="仿宋" w:eastAsia="仿宋" w:cs="仿宋"/>
                <w:kern w:val="2"/>
                <w:sz w:val="21"/>
                <w:szCs w:val="21"/>
              </w:rPr>
              <w:t>类型：</w:t>
            </w:r>
          </w:p>
        </w:tc>
        <w:tc>
          <w:tcPr>
            <w:tcW w:w="3420" w:type="dxa"/>
            <w:gridSpan w:val="2"/>
            <w:vAlign w:val="bottom"/>
          </w:tcPr>
          <w:p w14:paraId="30AA97E6">
            <w:pPr>
              <w:spacing w:line="240" w:lineRule="exact"/>
              <w:ind w:left="1340"/>
              <w:rPr>
                <w:rFonts w:ascii="仿宋" w:hAnsi="仿宋" w:eastAsia="仿宋" w:cs="仿宋"/>
                <w:kern w:val="2"/>
                <w:sz w:val="20"/>
                <w:szCs w:val="20"/>
              </w:rPr>
            </w:pPr>
            <w:r>
              <w:rPr>
                <w:rFonts w:hint="eastAsia" w:ascii="仿宋" w:hAnsi="仿宋" w:eastAsia="仿宋" w:cs="仿宋"/>
                <w:kern w:val="2"/>
                <w:sz w:val="21"/>
                <w:szCs w:val="21"/>
              </w:rPr>
              <w:t>等级：</w:t>
            </w:r>
          </w:p>
        </w:tc>
        <w:tc>
          <w:tcPr>
            <w:tcW w:w="2380" w:type="dxa"/>
            <w:gridSpan w:val="2"/>
            <w:tcBorders>
              <w:right w:val="single" w:color="auto" w:sz="8" w:space="0"/>
            </w:tcBorders>
            <w:vAlign w:val="bottom"/>
          </w:tcPr>
          <w:p w14:paraId="2FA30B9E">
            <w:pPr>
              <w:spacing w:line="240" w:lineRule="exact"/>
              <w:ind w:left="20"/>
              <w:rPr>
                <w:rFonts w:ascii="仿宋" w:hAnsi="仿宋" w:eastAsia="仿宋" w:cs="仿宋"/>
                <w:kern w:val="2"/>
                <w:sz w:val="20"/>
                <w:szCs w:val="20"/>
              </w:rPr>
            </w:pPr>
            <w:r>
              <w:rPr>
                <w:rFonts w:hint="eastAsia" w:ascii="仿宋" w:hAnsi="仿宋" w:eastAsia="仿宋" w:cs="仿宋"/>
                <w:kern w:val="2"/>
                <w:sz w:val="21"/>
                <w:szCs w:val="21"/>
              </w:rPr>
              <w:t>证书号：</w:t>
            </w:r>
          </w:p>
        </w:tc>
        <w:tc>
          <w:tcPr>
            <w:tcW w:w="30" w:type="dxa"/>
            <w:vAlign w:val="bottom"/>
          </w:tcPr>
          <w:p w14:paraId="7865531B">
            <w:pPr>
              <w:rPr>
                <w:rFonts w:ascii="仿宋" w:hAnsi="仿宋" w:eastAsia="仿宋" w:cs="仿宋"/>
                <w:kern w:val="2"/>
                <w:sz w:val="1"/>
                <w:szCs w:val="1"/>
              </w:rPr>
            </w:pPr>
          </w:p>
        </w:tc>
      </w:tr>
      <w:tr w14:paraId="130336AE">
        <w:tblPrEx>
          <w:tblCellMar>
            <w:top w:w="0" w:type="dxa"/>
            <w:left w:w="0" w:type="dxa"/>
            <w:bottom w:w="0" w:type="dxa"/>
            <w:right w:w="0" w:type="dxa"/>
          </w:tblCellMar>
        </w:tblPrEx>
        <w:trPr>
          <w:trHeight w:val="440" w:hRule="atLeast"/>
        </w:trPr>
        <w:tc>
          <w:tcPr>
            <w:tcW w:w="2180" w:type="dxa"/>
            <w:tcBorders>
              <w:left w:val="single" w:color="auto" w:sz="8" w:space="0"/>
              <w:right w:val="single" w:color="auto" w:sz="8" w:space="0"/>
            </w:tcBorders>
            <w:vAlign w:val="bottom"/>
          </w:tcPr>
          <w:p w14:paraId="2C58503A">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证书</w:t>
            </w:r>
          </w:p>
        </w:tc>
        <w:tc>
          <w:tcPr>
            <w:tcW w:w="960" w:type="dxa"/>
            <w:vAlign w:val="bottom"/>
          </w:tcPr>
          <w:p w14:paraId="19AA3FF0">
            <w:pPr>
              <w:rPr>
                <w:rFonts w:ascii="仿宋" w:hAnsi="仿宋" w:eastAsia="仿宋" w:cs="仿宋"/>
                <w:kern w:val="2"/>
                <w:sz w:val="24"/>
                <w:szCs w:val="24"/>
              </w:rPr>
            </w:pPr>
          </w:p>
        </w:tc>
        <w:tc>
          <w:tcPr>
            <w:tcW w:w="2400" w:type="dxa"/>
            <w:vAlign w:val="bottom"/>
          </w:tcPr>
          <w:p w14:paraId="7FEA2000">
            <w:pPr>
              <w:rPr>
                <w:rFonts w:ascii="仿宋" w:hAnsi="仿宋" w:eastAsia="仿宋" w:cs="仿宋"/>
                <w:kern w:val="2"/>
                <w:sz w:val="24"/>
                <w:szCs w:val="24"/>
              </w:rPr>
            </w:pPr>
          </w:p>
        </w:tc>
        <w:tc>
          <w:tcPr>
            <w:tcW w:w="1020" w:type="dxa"/>
            <w:vAlign w:val="bottom"/>
          </w:tcPr>
          <w:p w14:paraId="2B421A4E">
            <w:pPr>
              <w:rPr>
                <w:rFonts w:ascii="仿宋" w:hAnsi="仿宋" w:eastAsia="仿宋" w:cs="仿宋"/>
                <w:kern w:val="2"/>
                <w:sz w:val="24"/>
                <w:szCs w:val="24"/>
              </w:rPr>
            </w:pPr>
          </w:p>
        </w:tc>
        <w:tc>
          <w:tcPr>
            <w:tcW w:w="120" w:type="dxa"/>
            <w:vAlign w:val="bottom"/>
          </w:tcPr>
          <w:p w14:paraId="6699E3DA">
            <w:pPr>
              <w:rPr>
                <w:rFonts w:ascii="仿宋" w:hAnsi="仿宋" w:eastAsia="仿宋" w:cs="仿宋"/>
                <w:kern w:val="2"/>
                <w:sz w:val="24"/>
                <w:szCs w:val="24"/>
              </w:rPr>
            </w:pPr>
          </w:p>
        </w:tc>
        <w:tc>
          <w:tcPr>
            <w:tcW w:w="2260" w:type="dxa"/>
            <w:tcBorders>
              <w:right w:val="single" w:color="auto" w:sz="8" w:space="0"/>
            </w:tcBorders>
            <w:vAlign w:val="bottom"/>
          </w:tcPr>
          <w:p w14:paraId="61C1B9AD">
            <w:pPr>
              <w:rPr>
                <w:rFonts w:ascii="仿宋" w:hAnsi="仿宋" w:eastAsia="仿宋" w:cs="仿宋"/>
                <w:kern w:val="2"/>
                <w:sz w:val="24"/>
                <w:szCs w:val="24"/>
              </w:rPr>
            </w:pPr>
          </w:p>
        </w:tc>
        <w:tc>
          <w:tcPr>
            <w:tcW w:w="30" w:type="dxa"/>
            <w:vAlign w:val="bottom"/>
          </w:tcPr>
          <w:p w14:paraId="4AB861F3">
            <w:pPr>
              <w:rPr>
                <w:rFonts w:ascii="仿宋" w:hAnsi="仿宋" w:eastAsia="仿宋" w:cs="仿宋"/>
                <w:kern w:val="2"/>
                <w:sz w:val="1"/>
                <w:szCs w:val="1"/>
              </w:rPr>
            </w:pPr>
          </w:p>
        </w:tc>
      </w:tr>
      <w:tr w14:paraId="06AE4DA3">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0C953860">
            <w:pPr>
              <w:rPr>
                <w:rFonts w:ascii="仿宋" w:hAnsi="仿宋" w:eastAsia="仿宋" w:cs="仿宋"/>
                <w:kern w:val="2"/>
                <w:sz w:val="5"/>
                <w:szCs w:val="5"/>
              </w:rPr>
            </w:pPr>
          </w:p>
        </w:tc>
        <w:tc>
          <w:tcPr>
            <w:tcW w:w="960" w:type="dxa"/>
            <w:tcBorders>
              <w:bottom w:val="single" w:color="auto" w:sz="8" w:space="0"/>
            </w:tcBorders>
            <w:vAlign w:val="bottom"/>
          </w:tcPr>
          <w:p w14:paraId="527CB5CB">
            <w:pPr>
              <w:rPr>
                <w:rFonts w:ascii="仿宋" w:hAnsi="仿宋" w:eastAsia="仿宋" w:cs="仿宋"/>
                <w:kern w:val="2"/>
                <w:sz w:val="5"/>
                <w:szCs w:val="5"/>
              </w:rPr>
            </w:pPr>
          </w:p>
        </w:tc>
        <w:tc>
          <w:tcPr>
            <w:tcW w:w="2400" w:type="dxa"/>
            <w:tcBorders>
              <w:bottom w:val="single" w:color="auto" w:sz="8" w:space="0"/>
            </w:tcBorders>
            <w:vAlign w:val="bottom"/>
          </w:tcPr>
          <w:p w14:paraId="359E3E71">
            <w:pPr>
              <w:rPr>
                <w:rFonts w:ascii="仿宋" w:hAnsi="仿宋" w:eastAsia="仿宋" w:cs="仿宋"/>
                <w:kern w:val="2"/>
                <w:sz w:val="5"/>
                <w:szCs w:val="5"/>
              </w:rPr>
            </w:pPr>
          </w:p>
        </w:tc>
        <w:tc>
          <w:tcPr>
            <w:tcW w:w="1020" w:type="dxa"/>
            <w:tcBorders>
              <w:bottom w:val="single" w:color="auto" w:sz="8" w:space="0"/>
            </w:tcBorders>
            <w:vAlign w:val="bottom"/>
          </w:tcPr>
          <w:p w14:paraId="4FF4B77D">
            <w:pPr>
              <w:rPr>
                <w:rFonts w:ascii="仿宋" w:hAnsi="仿宋" w:eastAsia="仿宋" w:cs="仿宋"/>
                <w:kern w:val="2"/>
                <w:sz w:val="5"/>
                <w:szCs w:val="5"/>
              </w:rPr>
            </w:pPr>
          </w:p>
        </w:tc>
        <w:tc>
          <w:tcPr>
            <w:tcW w:w="120" w:type="dxa"/>
            <w:tcBorders>
              <w:bottom w:val="single" w:color="auto" w:sz="8" w:space="0"/>
            </w:tcBorders>
            <w:vAlign w:val="bottom"/>
          </w:tcPr>
          <w:p w14:paraId="554DAE03">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7CC329DE">
            <w:pPr>
              <w:rPr>
                <w:rFonts w:ascii="仿宋" w:hAnsi="仿宋" w:eastAsia="仿宋" w:cs="仿宋"/>
                <w:kern w:val="2"/>
                <w:sz w:val="5"/>
                <w:szCs w:val="5"/>
              </w:rPr>
            </w:pPr>
          </w:p>
        </w:tc>
        <w:tc>
          <w:tcPr>
            <w:tcW w:w="30" w:type="dxa"/>
            <w:vAlign w:val="bottom"/>
          </w:tcPr>
          <w:p w14:paraId="0677596A">
            <w:pPr>
              <w:rPr>
                <w:rFonts w:ascii="仿宋" w:hAnsi="仿宋" w:eastAsia="仿宋" w:cs="仿宋"/>
                <w:kern w:val="2"/>
                <w:sz w:val="1"/>
                <w:szCs w:val="1"/>
              </w:rPr>
            </w:pPr>
          </w:p>
        </w:tc>
      </w:tr>
      <w:tr w14:paraId="0AC58CA9">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69CB391A">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开户银行</w:t>
            </w:r>
          </w:p>
        </w:tc>
        <w:tc>
          <w:tcPr>
            <w:tcW w:w="960" w:type="dxa"/>
            <w:vAlign w:val="bottom"/>
          </w:tcPr>
          <w:p w14:paraId="22B12FE9">
            <w:pPr>
              <w:rPr>
                <w:rFonts w:ascii="仿宋" w:hAnsi="仿宋" w:eastAsia="仿宋" w:cs="仿宋"/>
                <w:kern w:val="2"/>
                <w:sz w:val="24"/>
                <w:szCs w:val="24"/>
              </w:rPr>
            </w:pPr>
          </w:p>
        </w:tc>
        <w:tc>
          <w:tcPr>
            <w:tcW w:w="2400" w:type="dxa"/>
            <w:vAlign w:val="bottom"/>
          </w:tcPr>
          <w:p w14:paraId="639791B6">
            <w:pPr>
              <w:rPr>
                <w:rFonts w:ascii="仿宋" w:hAnsi="仿宋" w:eastAsia="仿宋" w:cs="仿宋"/>
                <w:kern w:val="2"/>
                <w:sz w:val="24"/>
                <w:szCs w:val="24"/>
              </w:rPr>
            </w:pPr>
          </w:p>
        </w:tc>
        <w:tc>
          <w:tcPr>
            <w:tcW w:w="1020" w:type="dxa"/>
            <w:vAlign w:val="bottom"/>
          </w:tcPr>
          <w:p w14:paraId="0A85BFD8">
            <w:pPr>
              <w:rPr>
                <w:rFonts w:ascii="仿宋" w:hAnsi="仿宋" w:eastAsia="仿宋" w:cs="仿宋"/>
                <w:kern w:val="2"/>
                <w:sz w:val="24"/>
                <w:szCs w:val="24"/>
              </w:rPr>
            </w:pPr>
          </w:p>
        </w:tc>
        <w:tc>
          <w:tcPr>
            <w:tcW w:w="120" w:type="dxa"/>
            <w:vAlign w:val="bottom"/>
          </w:tcPr>
          <w:p w14:paraId="3CD20C92">
            <w:pPr>
              <w:rPr>
                <w:rFonts w:ascii="仿宋" w:hAnsi="仿宋" w:eastAsia="仿宋" w:cs="仿宋"/>
                <w:kern w:val="2"/>
                <w:sz w:val="24"/>
                <w:szCs w:val="24"/>
              </w:rPr>
            </w:pPr>
          </w:p>
        </w:tc>
        <w:tc>
          <w:tcPr>
            <w:tcW w:w="2260" w:type="dxa"/>
            <w:tcBorders>
              <w:right w:val="single" w:color="auto" w:sz="8" w:space="0"/>
            </w:tcBorders>
            <w:vAlign w:val="bottom"/>
          </w:tcPr>
          <w:p w14:paraId="7DFBCC6D">
            <w:pPr>
              <w:rPr>
                <w:rFonts w:ascii="仿宋" w:hAnsi="仿宋" w:eastAsia="仿宋" w:cs="仿宋"/>
                <w:kern w:val="2"/>
                <w:sz w:val="24"/>
                <w:szCs w:val="24"/>
              </w:rPr>
            </w:pPr>
          </w:p>
        </w:tc>
        <w:tc>
          <w:tcPr>
            <w:tcW w:w="30" w:type="dxa"/>
            <w:vAlign w:val="bottom"/>
          </w:tcPr>
          <w:p w14:paraId="37C068D8">
            <w:pPr>
              <w:rPr>
                <w:rFonts w:ascii="仿宋" w:hAnsi="仿宋" w:eastAsia="仿宋" w:cs="仿宋"/>
                <w:kern w:val="2"/>
                <w:sz w:val="1"/>
                <w:szCs w:val="1"/>
              </w:rPr>
            </w:pPr>
          </w:p>
        </w:tc>
      </w:tr>
      <w:tr w14:paraId="3467F600">
        <w:tblPrEx>
          <w:tblCellMar>
            <w:top w:w="0" w:type="dxa"/>
            <w:left w:w="0" w:type="dxa"/>
            <w:bottom w:w="0" w:type="dxa"/>
            <w:right w:w="0" w:type="dxa"/>
          </w:tblCellMar>
        </w:tblPrEx>
        <w:trPr>
          <w:trHeight w:val="61" w:hRule="atLeast"/>
        </w:trPr>
        <w:tc>
          <w:tcPr>
            <w:tcW w:w="2180" w:type="dxa"/>
            <w:tcBorders>
              <w:left w:val="single" w:color="auto" w:sz="8" w:space="0"/>
              <w:bottom w:val="single" w:color="auto" w:sz="8" w:space="0"/>
              <w:right w:val="single" w:color="auto" w:sz="8" w:space="0"/>
            </w:tcBorders>
            <w:vAlign w:val="bottom"/>
          </w:tcPr>
          <w:p w14:paraId="58F159B3">
            <w:pPr>
              <w:rPr>
                <w:rFonts w:ascii="仿宋" w:hAnsi="仿宋" w:eastAsia="仿宋" w:cs="仿宋"/>
                <w:kern w:val="2"/>
                <w:sz w:val="5"/>
                <w:szCs w:val="5"/>
              </w:rPr>
            </w:pPr>
          </w:p>
        </w:tc>
        <w:tc>
          <w:tcPr>
            <w:tcW w:w="960" w:type="dxa"/>
            <w:tcBorders>
              <w:bottom w:val="single" w:color="auto" w:sz="8" w:space="0"/>
            </w:tcBorders>
            <w:vAlign w:val="bottom"/>
          </w:tcPr>
          <w:p w14:paraId="5BB75E04">
            <w:pPr>
              <w:rPr>
                <w:rFonts w:ascii="仿宋" w:hAnsi="仿宋" w:eastAsia="仿宋" w:cs="仿宋"/>
                <w:kern w:val="2"/>
                <w:sz w:val="5"/>
                <w:szCs w:val="5"/>
              </w:rPr>
            </w:pPr>
          </w:p>
        </w:tc>
        <w:tc>
          <w:tcPr>
            <w:tcW w:w="2400" w:type="dxa"/>
            <w:tcBorders>
              <w:bottom w:val="single" w:color="auto" w:sz="8" w:space="0"/>
            </w:tcBorders>
            <w:vAlign w:val="bottom"/>
          </w:tcPr>
          <w:p w14:paraId="01419892">
            <w:pPr>
              <w:rPr>
                <w:rFonts w:ascii="仿宋" w:hAnsi="仿宋" w:eastAsia="仿宋" w:cs="仿宋"/>
                <w:kern w:val="2"/>
                <w:sz w:val="5"/>
                <w:szCs w:val="5"/>
              </w:rPr>
            </w:pPr>
          </w:p>
        </w:tc>
        <w:tc>
          <w:tcPr>
            <w:tcW w:w="1020" w:type="dxa"/>
            <w:tcBorders>
              <w:bottom w:val="single" w:color="auto" w:sz="8" w:space="0"/>
            </w:tcBorders>
            <w:vAlign w:val="bottom"/>
          </w:tcPr>
          <w:p w14:paraId="14C8EA39">
            <w:pPr>
              <w:rPr>
                <w:rFonts w:ascii="仿宋" w:hAnsi="仿宋" w:eastAsia="仿宋" w:cs="仿宋"/>
                <w:kern w:val="2"/>
                <w:sz w:val="5"/>
                <w:szCs w:val="5"/>
              </w:rPr>
            </w:pPr>
          </w:p>
        </w:tc>
        <w:tc>
          <w:tcPr>
            <w:tcW w:w="120" w:type="dxa"/>
            <w:tcBorders>
              <w:bottom w:val="single" w:color="auto" w:sz="8" w:space="0"/>
            </w:tcBorders>
            <w:vAlign w:val="bottom"/>
          </w:tcPr>
          <w:p w14:paraId="01BE4568">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47140F66">
            <w:pPr>
              <w:rPr>
                <w:rFonts w:ascii="仿宋" w:hAnsi="仿宋" w:eastAsia="仿宋" w:cs="仿宋"/>
                <w:kern w:val="2"/>
                <w:sz w:val="5"/>
                <w:szCs w:val="5"/>
              </w:rPr>
            </w:pPr>
          </w:p>
        </w:tc>
        <w:tc>
          <w:tcPr>
            <w:tcW w:w="30" w:type="dxa"/>
            <w:vAlign w:val="bottom"/>
          </w:tcPr>
          <w:p w14:paraId="2CBA720A">
            <w:pPr>
              <w:rPr>
                <w:rFonts w:ascii="仿宋" w:hAnsi="仿宋" w:eastAsia="仿宋" w:cs="仿宋"/>
                <w:kern w:val="2"/>
                <w:sz w:val="1"/>
                <w:szCs w:val="1"/>
              </w:rPr>
            </w:pPr>
          </w:p>
        </w:tc>
      </w:tr>
      <w:tr w14:paraId="5806815C">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0465F91C">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银行账号</w:t>
            </w:r>
          </w:p>
        </w:tc>
        <w:tc>
          <w:tcPr>
            <w:tcW w:w="960" w:type="dxa"/>
            <w:vAlign w:val="bottom"/>
          </w:tcPr>
          <w:p w14:paraId="5A10FF9A">
            <w:pPr>
              <w:rPr>
                <w:rFonts w:ascii="仿宋" w:hAnsi="仿宋" w:eastAsia="仿宋" w:cs="仿宋"/>
                <w:kern w:val="2"/>
                <w:sz w:val="24"/>
                <w:szCs w:val="24"/>
              </w:rPr>
            </w:pPr>
          </w:p>
        </w:tc>
        <w:tc>
          <w:tcPr>
            <w:tcW w:w="2400" w:type="dxa"/>
            <w:vAlign w:val="bottom"/>
          </w:tcPr>
          <w:p w14:paraId="0AF134FC">
            <w:pPr>
              <w:rPr>
                <w:rFonts w:ascii="仿宋" w:hAnsi="仿宋" w:eastAsia="仿宋" w:cs="仿宋"/>
                <w:kern w:val="2"/>
                <w:sz w:val="24"/>
                <w:szCs w:val="24"/>
              </w:rPr>
            </w:pPr>
          </w:p>
        </w:tc>
        <w:tc>
          <w:tcPr>
            <w:tcW w:w="1020" w:type="dxa"/>
            <w:vAlign w:val="bottom"/>
          </w:tcPr>
          <w:p w14:paraId="2BE396B1">
            <w:pPr>
              <w:rPr>
                <w:rFonts w:ascii="仿宋" w:hAnsi="仿宋" w:eastAsia="仿宋" w:cs="仿宋"/>
                <w:kern w:val="2"/>
                <w:sz w:val="24"/>
                <w:szCs w:val="24"/>
              </w:rPr>
            </w:pPr>
          </w:p>
        </w:tc>
        <w:tc>
          <w:tcPr>
            <w:tcW w:w="120" w:type="dxa"/>
            <w:vAlign w:val="bottom"/>
          </w:tcPr>
          <w:p w14:paraId="03E3567A">
            <w:pPr>
              <w:rPr>
                <w:rFonts w:ascii="仿宋" w:hAnsi="仿宋" w:eastAsia="仿宋" w:cs="仿宋"/>
                <w:kern w:val="2"/>
                <w:sz w:val="24"/>
                <w:szCs w:val="24"/>
              </w:rPr>
            </w:pPr>
          </w:p>
        </w:tc>
        <w:tc>
          <w:tcPr>
            <w:tcW w:w="2260" w:type="dxa"/>
            <w:tcBorders>
              <w:right w:val="single" w:color="auto" w:sz="8" w:space="0"/>
            </w:tcBorders>
            <w:vAlign w:val="bottom"/>
          </w:tcPr>
          <w:p w14:paraId="6D5CD976">
            <w:pPr>
              <w:rPr>
                <w:rFonts w:ascii="仿宋" w:hAnsi="仿宋" w:eastAsia="仿宋" w:cs="仿宋"/>
                <w:kern w:val="2"/>
                <w:sz w:val="24"/>
                <w:szCs w:val="24"/>
              </w:rPr>
            </w:pPr>
          </w:p>
        </w:tc>
        <w:tc>
          <w:tcPr>
            <w:tcW w:w="30" w:type="dxa"/>
            <w:vAlign w:val="bottom"/>
          </w:tcPr>
          <w:p w14:paraId="43B0C6B8">
            <w:pPr>
              <w:rPr>
                <w:rFonts w:ascii="仿宋" w:hAnsi="仿宋" w:eastAsia="仿宋" w:cs="仿宋"/>
                <w:kern w:val="2"/>
                <w:sz w:val="1"/>
                <w:szCs w:val="1"/>
              </w:rPr>
            </w:pPr>
          </w:p>
        </w:tc>
      </w:tr>
      <w:tr w14:paraId="640DE2E2">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50E6D090">
            <w:pPr>
              <w:rPr>
                <w:rFonts w:ascii="仿宋" w:hAnsi="仿宋" w:eastAsia="仿宋" w:cs="仿宋"/>
                <w:kern w:val="2"/>
                <w:sz w:val="5"/>
                <w:szCs w:val="5"/>
              </w:rPr>
            </w:pPr>
          </w:p>
        </w:tc>
        <w:tc>
          <w:tcPr>
            <w:tcW w:w="960" w:type="dxa"/>
            <w:tcBorders>
              <w:bottom w:val="single" w:color="auto" w:sz="8" w:space="0"/>
            </w:tcBorders>
            <w:vAlign w:val="bottom"/>
          </w:tcPr>
          <w:p w14:paraId="2DEFD454">
            <w:pPr>
              <w:rPr>
                <w:rFonts w:ascii="仿宋" w:hAnsi="仿宋" w:eastAsia="仿宋" w:cs="仿宋"/>
                <w:kern w:val="2"/>
                <w:sz w:val="5"/>
                <w:szCs w:val="5"/>
              </w:rPr>
            </w:pPr>
          </w:p>
        </w:tc>
        <w:tc>
          <w:tcPr>
            <w:tcW w:w="2400" w:type="dxa"/>
            <w:tcBorders>
              <w:bottom w:val="single" w:color="auto" w:sz="8" w:space="0"/>
            </w:tcBorders>
            <w:vAlign w:val="bottom"/>
          </w:tcPr>
          <w:p w14:paraId="447D2D98">
            <w:pPr>
              <w:rPr>
                <w:rFonts w:ascii="仿宋" w:hAnsi="仿宋" w:eastAsia="仿宋" w:cs="仿宋"/>
                <w:kern w:val="2"/>
                <w:sz w:val="5"/>
                <w:szCs w:val="5"/>
              </w:rPr>
            </w:pPr>
          </w:p>
        </w:tc>
        <w:tc>
          <w:tcPr>
            <w:tcW w:w="1020" w:type="dxa"/>
            <w:tcBorders>
              <w:bottom w:val="single" w:color="auto" w:sz="8" w:space="0"/>
            </w:tcBorders>
            <w:vAlign w:val="bottom"/>
          </w:tcPr>
          <w:p w14:paraId="1C1009C8">
            <w:pPr>
              <w:rPr>
                <w:rFonts w:ascii="仿宋" w:hAnsi="仿宋" w:eastAsia="仿宋" w:cs="仿宋"/>
                <w:kern w:val="2"/>
                <w:sz w:val="5"/>
                <w:szCs w:val="5"/>
              </w:rPr>
            </w:pPr>
          </w:p>
        </w:tc>
        <w:tc>
          <w:tcPr>
            <w:tcW w:w="120" w:type="dxa"/>
            <w:tcBorders>
              <w:bottom w:val="single" w:color="auto" w:sz="8" w:space="0"/>
            </w:tcBorders>
            <w:vAlign w:val="bottom"/>
          </w:tcPr>
          <w:p w14:paraId="224BABB7">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6BEFDF2B">
            <w:pPr>
              <w:rPr>
                <w:rFonts w:ascii="仿宋" w:hAnsi="仿宋" w:eastAsia="仿宋" w:cs="仿宋"/>
                <w:kern w:val="2"/>
                <w:sz w:val="5"/>
                <w:szCs w:val="5"/>
              </w:rPr>
            </w:pPr>
          </w:p>
        </w:tc>
        <w:tc>
          <w:tcPr>
            <w:tcW w:w="30" w:type="dxa"/>
            <w:vAlign w:val="bottom"/>
          </w:tcPr>
          <w:p w14:paraId="761B3796">
            <w:pPr>
              <w:rPr>
                <w:rFonts w:ascii="仿宋" w:hAnsi="仿宋" w:eastAsia="仿宋" w:cs="仿宋"/>
                <w:kern w:val="2"/>
                <w:sz w:val="1"/>
                <w:szCs w:val="1"/>
              </w:rPr>
            </w:pPr>
          </w:p>
        </w:tc>
      </w:tr>
      <w:tr w14:paraId="0E298121">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4977378B">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营业额（上一年度）</w:t>
            </w:r>
          </w:p>
        </w:tc>
        <w:tc>
          <w:tcPr>
            <w:tcW w:w="960" w:type="dxa"/>
            <w:vAlign w:val="bottom"/>
          </w:tcPr>
          <w:p w14:paraId="42241543">
            <w:pPr>
              <w:rPr>
                <w:rFonts w:ascii="仿宋" w:hAnsi="仿宋" w:eastAsia="仿宋" w:cs="仿宋"/>
                <w:kern w:val="2"/>
                <w:sz w:val="24"/>
                <w:szCs w:val="24"/>
              </w:rPr>
            </w:pPr>
          </w:p>
        </w:tc>
        <w:tc>
          <w:tcPr>
            <w:tcW w:w="2400" w:type="dxa"/>
            <w:vAlign w:val="bottom"/>
          </w:tcPr>
          <w:p w14:paraId="34AC7848">
            <w:pPr>
              <w:rPr>
                <w:rFonts w:ascii="仿宋" w:hAnsi="仿宋" w:eastAsia="仿宋" w:cs="仿宋"/>
                <w:kern w:val="2"/>
                <w:sz w:val="24"/>
                <w:szCs w:val="24"/>
              </w:rPr>
            </w:pPr>
          </w:p>
        </w:tc>
        <w:tc>
          <w:tcPr>
            <w:tcW w:w="1020" w:type="dxa"/>
            <w:vAlign w:val="bottom"/>
          </w:tcPr>
          <w:p w14:paraId="1261616C">
            <w:pPr>
              <w:rPr>
                <w:rFonts w:ascii="仿宋" w:hAnsi="仿宋" w:eastAsia="仿宋" w:cs="仿宋"/>
                <w:kern w:val="2"/>
                <w:sz w:val="24"/>
                <w:szCs w:val="24"/>
              </w:rPr>
            </w:pPr>
          </w:p>
        </w:tc>
        <w:tc>
          <w:tcPr>
            <w:tcW w:w="120" w:type="dxa"/>
            <w:vAlign w:val="bottom"/>
          </w:tcPr>
          <w:p w14:paraId="7F73F042">
            <w:pPr>
              <w:rPr>
                <w:rFonts w:ascii="仿宋" w:hAnsi="仿宋" w:eastAsia="仿宋" w:cs="仿宋"/>
                <w:kern w:val="2"/>
                <w:sz w:val="24"/>
                <w:szCs w:val="24"/>
              </w:rPr>
            </w:pPr>
          </w:p>
        </w:tc>
        <w:tc>
          <w:tcPr>
            <w:tcW w:w="2260" w:type="dxa"/>
            <w:tcBorders>
              <w:right w:val="single" w:color="auto" w:sz="8" w:space="0"/>
            </w:tcBorders>
            <w:vAlign w:val="bottom"/>
          </w:tcPr>
          <w:p w14:paraId="0D557AE3">
            <w:pPr>
              <w:rPr>
                <w:rFonts w:ascii="仿宋" w:hAnsi="仿宋" w:eastAsia="仿宋" w:cs="仿宋"/>
                <w:kern w:val="2"/>
                <w:sz w:val="24"/>
                <w:szCs w:val="24"/>
              </w:rPr>
            </w:pPr>
          </w:p>
        </w:tc>
        <w:tc>
          <w:tcPr>
            <w:tcW w:w="30" w:type="dxa"/>
            <w:vAlign w:val="bottom"/>
          </w:tcPr>
          <w:p w14:paraId="1AC201A7">
            <w:pPr>
              <w:rPr>
                <w:rFonts w:ascii="仿宋" w:hAnsi="仿宋" w:eastAsia="仿宋" w:cs="仿宋"/>
                <w:kern w:val="2"/>
                <w:sz w:val="1"/>
                <w:szCs w:val="1"/>
              </w:rPr>
            </w:pPr>
          </w:p>
        </w:tc>
      </w:tr>
      <w:tr w14:paraId="483DA100">
        <w:tblPrEx>
          <w:tblCellMar>
            <w:top w:w="0" w:type="dxa"/>
            <w:left w:w="0" w:type="dxa"/>
            <w:bottom w:w="0" w:type="dxa"/>
            <w:right w:w="0" w:type="dxa"/>
          </w:tblCellMar>
        </w:tblPrEx>
        <w:trPr>
          <w:trHeight w:val="61" w:hRule="atLeast"/>
        </w:trPr>
        <w:tc>
          <w:tcPr>
            <w:tcW w:w="2180" w:type="dxa"/>
            <w:tcBorders>
              <w:left w:val="single" w:color="auto" w:sz="8" w:space="0"/>
              <w:bottom w:val="single" w:color="auto" w:sz="8" w:space="0"/>
              <w:right w:val="single" w:color="auto" w:sz="8" w:space="0"/>
            </w:tcBorders>
            <w:vAlign w:val="bottom"/>
          </w:tcPr>
          <w:p w14:paraId="265FEA87">
            <w:pPr>
              <w:rPr>
                <w:rFonts w:ascii="仿宋" w:hAnsi="仿宋" w:eastAsia="仿宋" w:cs="仿宋"/>
                <w:kern w:val="2"/>
                <w:sz w:val="5"/>
                <w:szCs w:val="5"/>
              </w:rPr>
            </w:pPr>
          </w:p>
        </w:tc>
        <w:tc>
          <w:tcPr>
            <w:tcW w:w="960" w:type="dxa"/>
            <w:tcBorders>
              <w:bottom w:val="single" w:color="auto" w:sz="8" w:space="0"/>
            </w:tcBorders>
            <w:vAlign w:val="bottom"/>
          </w:tcPr>
          <w:p w14:paraId="4A93D8B5">
            <w:pPr>
              <w:rPr>
                <w:rFonts w:ascii="仿宋" w:hAnsi="仿宋" w:eastAsia="仿宋" w:cs="仿宋"/>
                <w:kern w:val="2"/>
                <w:sz w:val="5"/>
                <w:szCs w:val="5"/>
              </w:rPr>
            </w:pPr>
          </w:p>
        </w:tc>
        <w:tc>
          <w:tcPr>
            <w:tcW w:w="2400" w:type="dxa"/>
            <w:tcBorders>
              <w:bottom w:val="single" w:color="auto" w:sz="8" w:space="0"/>
            </w:tcBorders>
            <w:vAlign w:val="bottom"/>
          </w:tcPr>
          <w:p w14:paraId="5057C519">
            <w:pPr>
              <w:rPr>
                <w:rFonts w:ascii="仿宋" w:hAnsi="仿宋" w:eastAsia="仿宋" w:cs="仿宋"/>
                <w:kern w:val="2"/>
                <w:sz w:val="5"/>
                <w:szCs w:val="5"/>
              </w:rPr>
            </w:pPr>
          </w:p>
        </w:tc>
        <w:tc>
          <w:tcPr>
            <w:tcW w:w="1020" w:type="dxa"/>
            <w:tcBorders>
              <w:bottom w:val="single" w:color="auto" w:sz="8" w:space="0"/>
            </w:tcBorders>
            <w:vAlign w:val="bottom"/>
          </w:tcPr>
          <w:p w14:paraId="48FBBA68">
            <w:pPr>
              <w:rPr>
                <w:rFonts w:ascii="仿宋" w:hAnsi="仿宋" w:eastAsia="仿宋" w:cs="仿宋"/>
                <w:kern w:val="2"/>
                <w:sz w:val="5"/>
                <w:szCs w:val="5"/>
              </w:rPr>
            </w:pPr>
          </w:p>
        </w:tc>
        <w:tc>
          <w:tcPr>
            <w:tcW w:w="120" w:type="dxa"/>
            <w:tcBorders>
              <w:bottom w:val="single" w:color="auto" w:sz="8" w:space="0"/>
            </w:tcBorders>
            <w:vAlign w:val="bottom"/>
          </w:tcPr>
          <w:p w14:paraId="7ACEAD72">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30CA607C">
            <w:pPr>
              <w:rPr>
                <w:rFonts w:ascii="仿宋" w:hAnsi="仿宋" w:eastAsia="仿宋" w:cs="仿宋"/>
                <w:kern w:val="2"/>
                <w:sz w:val="5"/>
                <w:szCs w:val="5"/>
              </w:rPr>
            </w:pPr>
          </w:p>
        </w:tc>
        <w:tc>
          <w:tcPr>
            <w:tcW w:w="30" w:type="dxa"/>
            <w:vAlign w:val="bottom"/>
          </w:tcPr>
          <w:p w14:paraId="492CC1BF">
            <w:pPr>
              <w:rPr>
                <w:rFonts w:ascii="仿宋" w:hAnsi="仿宋" w:eastAsia="仿宋" w:cs="仿宋"/>
                <w:kern w:val="2"/>
                <w:sz w:val="1"/>
                <w:szCs w:val="1"/>
              </w:rPr>
            </w:pPr>
          </w:p>
        </w:tc>
      </w:tr>
      <w:tr w14:paraId="06D79021">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27166EAB">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投标人关联企业情况</w:t>
            </w:r>
          </w:p>
        </w:tc>
        <w:tc>
          <w:tcPr>
            <w:tcW w:w="6760" w:type="dxa"/>
            <w:gridSpan w:val="5"/>
            <w:vMerge w:val="restart"/>
            <w:tcBorders>
              <w:top w:val="single" w:color="auto" w:sz="8" w:space="0"/>
              <w:right w:val="single" w:color="auto" w:sz="8" w:space="0"/>
            </w:tcBorders>
            <w:vAlign w:val="bottom"/>
          </w:tcPr>
          <w:p w14:paraId="21DD7428">
            <w:pPr>
              <w:rPr>
                <w:rFonts w:ascii="仿宋" w:hAnsi="仿宋" w:eastAsia="仿宋" w:cs="仿宋"/>
                <w:kern w:val="2"/>
                <w:sz w:val="24"/>
                <w:szCs w:val="24"/>
              </w:rPr>
            </w:pPr>
          </w:p>
        </w:tc>
        <w:tc>
          <w:tcPr>
            <w:tcW w:w="30" w:type="dxa"/>
            <w:vAlign w:val="bottom"/>
          </w:tcPr>
          <w:p w14:paraId="1BF3D66B">
            <w:pPr>
              <w:rPr>
                <w:rFonts w:ascii="仿宋" w:hAnsi="仿宋" w:eastAsia="仿宋" w:cs="仿宋"/>
                <w:kern w:val="2"/>
                <w:sz w:val="1"/>
                <w:szCs w:val="1"/>
              </w:rPr>
            </w:pPr>
          </w:p>
        </w:tc>
      </w:tr>
      <w:tr w14:paraId="12B3B46C">
        <w:tblPrEx>
          <w:tblCellMar>
            <w:top w:w="0" w:type="dxa"/>
            <w:left w:w="0" w:type="dxa"/>
            <w:bottom w:w="0" w:type="dxa"/>
            <w:right w:w="0" w:type="dxa"/>
          </w:tblCellMar>
        </w:tblPrEx>
        <w:trPr>
          <w:trHeight w:val="439" w:hRule="atLeast"/>
        </w:trPr>
        <w:tc>
          <w:tcPr>
            <w:tcW w:w="2180" w:type="dxa"/>
            <w:tcBorders>
              <w:left w:val="single" w:color="auto" w:sz="8" w:space="0"/>
              <w:right w:val="single" w:color="auto" w:sz="8" w:space="0"/>
            </w:tcBorders>
            <w:vAlign w:val="bottom"/>
          </w:tcPr>
          <w:p w14:paraId="5BDA2E7C">
            <w:pPr>
              <w:spacing w:line="240" w:lineRule="exact"/>
              <w:ind w:right="13"/>
              <w:jc w:val="center"/>
              <w:rPr>
                <w:rFonts w:ascii="仿宋" w:hAnsi="仿宋" w:eastAsia="仿宋" w:cs="仿宋"/>
                <w:kern w:val="2"/>
                <w:sz w:val="20"/>
                <w:szCs w:val="20"/>
              </w:rPr>
            </w:pPr>
            <w:r>
              <w:rPr>
                <w:rFonts w:hint="eastAsia" w:ascii="仿宋" w:hAnsi="仿宋" w:eastAsia="仿宋" w:cs="仿宋"/>
                <w:kern w:val="2"/>
                <w:sz w:val="21"/>
                <w:szCs w:val="21"/>
              </w:rPr>
              <w:t>（包括但不限于与投</w:t>
            </w:r>
          </w:p>
        </w:tc>
        <w:tc>
          <w:tcPr>
            <w:tcW w:w="6760" w:type="dxa"/>
            <w:gridSpan w:val="5"/>
            <w:vMerge w:val="continue"/>
            <w:tcBorders>
              <w:right w:val="single" w:color="auto" w:sz="8" w:space="0"/>
            </w:tcBorders>
            <w:vAlign w:val="bottom"/>
          </w:tcPr>
          <w:p w14:paraId="5005C87C">
            <w:pPr>
              <w:rPr>
                <w:rFonts w:ascii="仿宋" w:hAnsi="仿宋" w:eastAsia="仿宋" w:cs="仿宋"/>
                <w:kern w:val="2"/>
                <w:sz w:val="24"/>
                <w:szCs w:val="24"/>
              </w:rPr>
            </w:pPr>
          </w:p>
        </w:tc>
        <w:tc>
          <w:tcPr>
            <w:tcW w:w="30" w:type="dxa"/>
            <w:vAlign w:val="bottom"/>
          </w:tcPr>
          <w:p w14:paraId="549F8797">
            <w:pPr>
              <w:rPr>
                <w:rFonts w:ascii="仿宋" w:hAnsi="仿宋" w:eastAsia="仿宋" w:cs="仿宋"/>
                <w:kern w:val="2"/>
                <w:sz w:val="1"/>
                <w:szCs w:val="1"/>
              </w:rPr>
            </w:pPr>
          </w:p>
        </w:tc>
      </w:tr>
      <w:tr w14:paraId="28271F25">
        <w:tblPrEx>
          <w:tblCellMar>
            <w:top w:w="0" w:type="dxa"/>
            <w:left w:w="0" w:type="dxa"/>
            <w:bottom w:w="0" w:type="dxa"/>
            <w:right w:w="0" w:type="dxa"/>
          </w:tblCellMar>
        </w:tblPrEx>
        <w:trPr>
          <w:trHeight w:val="442" w:hRule="atLeast"/>
        </w:trPr>
        <w:tc>
          <w:tcPr>
            <w:tcW w:w="2180" w:type="dxa"/>
            <w:tcBorders>
              <w:left w:val="single" w:color="auto" w:sz="8" w:space="0"/>
              <w:right w:val="single" w:color="auto" w:sz="8" w:space="0"/>
            </w:tcBorders>
            <w:vAlign w:val="bottom"/>
          </w:tcPr>
          <w:p w14:paraId="5ECF835B">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标人法定代表人（单</w:t>
            </w:r>
          </w:p>
        </w:tc>
        <w:tc>
          <w:tcPr>
            <w:tcW w:w="6760" w:type="dxa"/>
            <w:gridSpan w:val="5"/>
            <w:vMerge w:val="continue"/>
            <w:tcBorders>
              <w:right w:val="single" w:color="auto" w:sz="8" w:space="0"/>
            </w:tcBorders>
            <w:vAlign w:val="bottom"/>
          </w:tcPr>
          <w:p w14:paraId="7C384682">
            <w:pPr>
              <w:rPr>
                <w:rFonts w:ascii="仿宋" w:hAnsi="仿宋" w:eastAsia="仿宋" w:cs="仿宋"/>
                <w:kern w:val="2"/>
                <w:sz w:val="24"/>
                <w:szCs w:val="24"/>
              </w:rPr>
            </w:pPr>
          </w:p>
        </w:tc>
        <w:tc>
          <w:tcPr>
            <w:tcW w:w="30" w:type="dxa"/>
            <w:vAlign w:val="bottom"/>
          </w:tcPr>
          <w:p w14:paraId="44DFC579">
            <w:pPr>
              <w:rPr>
                <w:rFonts w:ascii="仿宋" w:hAnsi="仿宋" w:eastAsia="仿宋" w:cs="仿宋"/>
                <w:kern w:val="2"/>
                <w:sz w:val="1"/>
                <w:szCs w:val="1"/>
              </w:rPr>
            </w:pPr>
          </w:p>
        </w:tc>
      </w:tr>
      <w:tr w14:paraId="56400363">
        <w:tblPrEx>
          <w:tblCellMar>
            <w:top w:w="0" w:type="dxa"/>
            <w:left w:w="0" w:type="dxa"/>
            <w:bottom w:w="0" w:type="dxa"/>
            <w:right w:w="0" w:type="dxa"/>
          </w:tblCellMar>
        </w:tblPrEx>
        <w:trPr>
          <w:trHeight w:val="439" w:hRule="atLeast"/>
        </w:trPr>
        <w:tc>
          <w:tcPr>
            <w:tcW w:w="2180" w:type="dxa"/>
            <w:tcBorders>
              <w:left w:val="single" w:color="auto" w:sz="8" w:space="0"/>
              <w:right w:val="single" w:color="auto" w:sz="8" w:space="0"/>
            </w:tcBorders>
            <w:vAlign w:val="bottom"/>
          </w:tcPr>
          <w:p w14:paraId="5EB4FF2F">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位负责人）为同一人</w:t>
            </w:r>
          </w:p>
        </w:tc>
        <w:tc>
          <w:tcPr>
            <w:tcW w:w="6760" w:type="dxa"/>
            <w:gridSpan w:val="5"/>
            <w:vMerge w:val="continue"/>
            <w:tcBorders>
              <w:right w:val="single" w:color="auto" w:sz="8" w:space="0"/>
            </w:tcBorders>
            <w:vAlign w:val="bottom"/>
          </w:tcPr>
          <w:p w14:paraId="325F6D06">
            <w:pPr>
              <w:rPr>
                <w:rFonts w:ascii="仿宋" w:hAnsi="仿宋" w:eastAsia="仿宋" w:cs="仿宋"/>
                <w:kern w:val="2"/>
                <w:sz w:val="24"/>
                <w:szCs w:val="24"/>
              </w:rPr>
            </w:pPr>
          </w:p>
        </w:tc>
        <w:tc>
          <w:tcPr>
            <w:tcW w:w="30" w:type="dxa"/>
            <w:vAlign w:val="bottom"/>
          </w:tcPr>
          <w:p w14:paraId="7CF8DC46">
            <w:pPr>
              <w:rPr>
                <w:rFonts w:ascii="仿宋" w:hAnsi="仿宋" w:eastAsia="仿宋" w:cs="仿宋"/>
                <w:kern w:val="2"/>
                <w:sz w:val="1"/>
                <w:szCs w:val="1"/>
              </w:rPr>
            </w:pPr>
          </w:p>
        </w:tc>
      </w:tr>
      <w:tr w14:paraId="75D2962A">
        <w:tblPrEx>
          <w:tblCellMar>
            <w:top w:w="0" w:type="dxa"/>
            <w:left w:w="0" w:type="dxa"/>
            <w:bottom w:w="0" w:type="dxa"/>
            <w:right w:w="0" w:type="dxa"/>
          </w:tblCellMar>
        </w:tblPrEx>
        <w:trPr>
          <w:trHeight w:val="439" w:hRule="atLeast"/>
        </w:trPr>
        <w:tc>
          <w:tcPr>
            <w:tcW w:w="2180" w:type="dxa"/>
            <w:tcBorders>
              <w:left w:val="single" w:color="auto" w:sz="8" w:space="0"/>
              <w:right w:val="single" w:color="auto" w:sz="8" w:space="0"/>
            </w:tcBorders>
            <w:vAlign w:val="bottom"/>
          </w:tcPr>
          <w:p w14:paraId="49FB9341">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或者存在控股、管理</w:t>
            </w:r>
          </w:p>
        </w:tc>
        <w:tc>
          <w:tcPr>
            <w:tcW w:w="6760" w:type="dxa"/>
            <w:gridSpan w:val="5"/>
            <w:vMerge w:val="continue"/>
            <w:tcBorders>
              <w:right w:val="single" w:color="auto" w:sz="8" w:space="0"/>
            </w:tcBorders>
            <w:vAlign w:val="bottom"/>
          </w:tcPr>
          <w:p w14:paraId="0DFB4A49">
            <w:pPr>
              <w:rPr>
                <w:rFonts w:ascii="仿宋" w:hAnsi="仿宋" w:eastAsia="仿宋" w:cs="仿宋"/>
                <w:kern w:val="2"/>
                <w:sz w:val="24"/>
                <w:szCs w:val="24"/>
              </w:rPr>
            </w:pPr>
          </w:p>
        </w:tc>
        <w:tc>
          <w:tcPr>
            <w:tcW w:w="30" w:type="dxa"/>
            <w:vAlign w:val="bottom"/>
          </w:tcPr>
          <w:p w14:paraId="38FA6441">
            <w:pPr>
              <w:rPr>
                <w:rFonts w:ascii="仿宋" w:hAnsi="仿宋" w:eastAsia="仿宋" w:cs="仿宋"/>
                <w:kern w:val="2"/>
                <w:sz w:val="1"/>
                <w:szCs w:val="1"/>
              </w:rPr>
            </w:pPr>
          </w:p>
        </w:tc>
      </w:tr>
      <w:tr w14:paraId="226C1457">
        <w:tblPrEx>
          <w:tblCellMar>
            <w:top w:w="0" w:type="dxa"/>
            <w:left w:w="0" w:type="dxa"/>
            <w:bottom w:w="0" w:type="dxa"/>
            <w:right w:w="0" w:type="dxa"/>
          </w:tblCellMar>
        </w:tblPrEx>
        <w:trPr>
          <w:trHeight w:val="442" w:hRule="atLeast"/>
        </w:trPr>
        <w:tc>
          <w:tcPr>
            <w:tcW w:w="2180" w:type="dxa"/>
            <w:tcBorders>
              <w:left w:val="single" w:color="auto" w:sz="8" w:space="0"/>
              <w:right w:val="single" w:color="auto" w:sz="8" w:space="0"/>
            </w:tcBorders>
            <w:vAlign w:val="bottom"/>
          </w:tcPr>
          <w:p w14:paraId="269418C9">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关系的不同单位）</w:t>
            </w:r>
          </w:p>
        </w:tc>
        <w:tc>
          <w:tcPr>
            <w:tcW w:w="6760" w:type="dxa"/>
            <w:gridSpan w:val="5"/>
            <w:vMerge w:val="continue"/>
            <w:tcBorders>
              <w:right w:val="single" w:color="auto" w:sz="8" w:space="0"/>
            </w:tcBorders>
            <w:vAlign w:val="bottom"/>
          </w:tcPr>
          <w:p w14:paraId="53B7905A">
            <w:pPr>
              <w:rPr>
                <w:rFonts w:ascii="仿宋" w:hAnsi="仿宋" w:eastAsia="仿宋" w:cs="仿宋"/>
                <w:kern w:val="2"/>
                <w:sz w:val="24"/>
                <w:szCs w:val="24"/>
              </w:rPr>
            </w:pPr>
          </w:p>
        </w:tc>
        <w:tc>
          <w:tcPr>
            <w:tcW w:w="30" w:type="dxa"/>
            <w:vAlign w:val="bottom"/>
          </w:tcPr>
          <w:p w14:paraId="1E71635C">
            <w:pPr>
              <w:rPr>
                <w:rFonts w:ascii="仿宋" w:hAnsi="仿宋" w:eastAsia="仿宋" w:cs="仿宋"/>
                <w:kern w:val="2"/>
                <w:sz w:val="1"/>
                <w:szCs w:val="1"/>
              </w:rPr>
            </w:pPr>
          </w:p>
        </w:tc>
      </w:tr>
      <w:tr w14:paraId="72C38A83">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02C4EE99">
            <w:pPr>
              <w:rPr>
                <w:rFonts w:ascii="仿宋" w:hAnsi="仿宋" w:eastAsia="仿宋" w:cs="仿宋"/>
                <w:kern w:val="2"/>
                <w:sz w:val="5"/>
                <w:szCs w:val="5"/>
              </w:rPr>
            </w:pPr>
          </w:p>
        </w:tc>
        <w:tc>
          <w:tcPr>
            <w:tcW w:w="6760" w:type="dxa"/>
            <w:gridSpan w:val="5"/>
            <w:vMerge w:val="continue"/>
            <w:tcBorders>
              <w:bottom w:val="single" w:color="auto" w:sz="8" w:space="0"/>
              <w:right w:val="single" w:color="auto" w:sz="8" w:space="0"/>
            </w:tcBorders>
            <w:vAlign w:val="bottom"/>
          </w:tcPr>
          <w:p w14:paraId="57498C62">
            <w:pPr>
              <w:rPr>
                <w:rFonts w:ascii="仿宋" w:hAnsi="仿宋" w:eastAsia="仿宋" w:cs="仿宋"/>
                <w:kern w:val="2"/>
                <w:sz w:val="5"/>
                <w:szCs w:val="5"/>
              </w:rPr>
            </w:pPr>
          </w:p>
        </w:tc>
        <w:tc>
          <w:tcPr>
            <w:tcW w:w="30" w:type="dxa"/>
            <w:tcBorders>
              <w:left w:val="single" w:color="auto" w:sz="8" w:space="0"/>
            </w:tcBorders>
            <w:vAlign w:val="bottom"/>
          </w:tcPr>
          <w:p w14:paraId="6EC27CC4">
            <w:pPr>
              <w:rPr>
                <w:rFonts w:ascii="仿宋" w:hAnsi="仿宋" w:eastAsia="仿宋" w:cs="仿宋"/>
                <w:kern w:val="2"/>
                <w:sz w:val="1"/>
                <w:szCs w:val="1"/>
              </w:rPr>
            </w:pPr>
          </w:p>
        </w:tc>
      </w:tr>
      <w:tr w14:paraId="7985BCFB">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075D4D24">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投标设备制造商名称</w:t>
            </w:r>
          </w:p>
        </w:tc>
        <w:tc>
          <w:tcPr>
            <w:tcW w:w="960" w:type="dxa"/>
            <w:vAlign w:val="bottom"/>
          </w:tcPr>
          <w:p w14:paraId="29FF6952">
            <w:pPr>
              <w:rPr>
                <w:rFonts w:ascii="仿宋" w:hAnsi="仿宋" w:eastAsia="仿宋" w:cs="仿宋"/>
                <w:kern w:val="2"/>
                <w:sz w:val="24"/>
                <w:szCs w:val="24"/>
              </w:rPr>
            </w:pPr>
          </w:p>
        </w:tc>
        <w:tc>
          <w:tcPr>
            <w:tcW w:w="2400" w:type="dxa"/>
            <w:vAlign w:val="bottom"/>
          </w:tcPr>
          <w:p w14:paraId="61BFE5DE">
            <w:pPr>
              <w:rPr>
                <w:rFonts w:ascii="仿宋" w:hAnsi="仿宋" w:eastAsia="仿宋" w:cs="仿宋"/>
                <w:kern w:val="2"/>
                <w:sz w:val="24"/>
                <w:szCs w:val="24"/>
              </w:rPr>
            </w:pPr>
          </w:p>
        </w:tc>
        <w:tc>
          <w:tcPr>
            <w:tcW w:w="1020" w:type="dxa"/>
            <w:vAlign w:val="bottom"/>
          </w:tcPr>
          <w:p w14:paraId="7FB1DA4E">
            <w:pPr>
              <w:rPr>
                <w:rFonts w:ascii="仿宋" w:hAnsi="仿宋" w:eastAsia="仿宋" w:cs="仿宋"/>
                <w:kern w:val="2"/>
                <w:sz w:val="24"/>
                <w:szCs w:val="24"/>
              </w:rPr>
            </w:pPr>
          </w:p>
        </w:tc>
        <w:tc>
          <w:tcPr>
            <w:tcW w:w="120" w:type="dxa"/>
            <w:vAlign w:val="bottom"/>
          </w:tcPr>
          <w:p w14:paraId="58112313">
            <w:pPr>
              <w:rPr>
                <w:rFonts w:ascii="仿宋" w:hAnsi="仿宋" w:eastAsia="仿宋" w:cs="仿宋"/>
                <w:kern w:val="2"/>
                <w:sz w:val="24"/>
                <w:szCs w:val="24"/>
              </w:rPr>
            </w:pPr>
          </w:p>
        </w:tc>
        <w:tc>
          <w:tcPr>
            <w:tcW w:w="2260" w:type="dxa"/>
            <w:tcBorders>
              <w:right w:val="single" w:color="auto" w:sz="8" w:space="0"/>
            </w:tcBorders>
            <w:vAlign w:val="bottom"/>
          </w:tcPr>
          <w:p w14:paraId="682C28A1">
            <w:pPr>
              <w:rPr>
                <w:rFonts w:ascii="仿宋" w:hAnsi="仿宋" w:eastAsia="仿宋" w:cs="仿宋"/>
                <w:kern w:val="2"/>
                <w:sz w:val="24"/>
                <w:szCs w:val="24"/>
              </w:rPr>
            </w:pPr>
          </w:p>
        </w:tc>
        <w:tc>
          <w:tcPr>
            <w:tcW w:w="30" w:type="dxa"/>
            <w:vAlign w:val="bottom"/>
          </w:tcPr>
          <w:p w14:paraId="6CF0BBBD">
            <w:pPr>
              <w:rPr>
                <w:rFonts w:ascii="仿宋" w:hAnsi="仿宋" w:eastAsia="仿宋" w:cs="仿宋"/>
                <w:kern w:val="2"/>
                <w:sz w:val="1"/>
                <w:szCs w:val="1"/>
              </w:rPr>
            </w:pPr>
          </w:p>
        </w:tc>
      </w:tr>
      <w:tr w14:paraId="372C4C38">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34379DCA">
            <w:pPr>
              <w:rPr>
                <w:rFonts w:ascii="仿宋" w:hAnsi="仿宋" w:eastAsia="仿宋" w:cs="仿宋"/>
                <w:kern w:val="2"/>
                <w:sz w:val="5"/>
                <w:szCs w:val="5"/>
              </w:rPr>
            </w:pPr>
          </w:p>
        </w:tc>
        <w:tc>
          <w:tcPr>
            <w:tcW w:w="960" w:type="dxa"/>
            <w:tcBorders>
              <w:bottom w:val="single" w:color="auto" w:sz="8" w:space="0"/>
            </w:tcBorders>
            <w:vAlign w:val="bottom"/>
          </w:tcPr>
          <w:p w14:paraId="7635CEB4">
            <w:pPr>
              <w:rPr>
                <w:rFonts w:ascii="仿宋" w:hAnsi="仿宋" w:eastAsia="仿宋" w:cs="仿宋"/>
                <w:kern w:val="2"/>
                <w:sz w:val="5"/>
                <w:szCs w:val="5"/>
              </w:rPr>
            </w:pPr>
          </w:p>
        </w:tc>
        <w:tc>
          <w:tcPr>
            <w:tcW w:w="2400" w:type="dxa"/>
            <w:tcBorders>
              <w:bottom w:val="single" w:color="auto" w:sz="8" w:space="0"/>
            </w:tcBorders>
            <w:vAlign w:val="bottom"/>
          </w:tcPr>
          <w:p w14:paraId="5F85186C">
            <w:pPr>
              <w:rPr>
                <w:rFonts w:ascii="仿宋" w:hAnsi="仿宋" w:eastAsia="仿宋" w:cs="仿宋"/>
                <w:kern w:val="2"/>
                <w:sz w:val="5"/>
                <w:szCs w:val="5"/>
              </w:rPr>
            </w:pPr>
          </w:p>
        </w:tc>
        <w:tc>
          <w:tcPr>
            <w:tcW w:w="1020" w:type="dxa"/>
            <w:tcBorders>
              <w:bottom w:val="single" w:color="auto" w:sz="8" w:space="0"/>
            </w:tcBorders>
            <w:vAlign w:val="bottom"/>
          </w:tcPr>
          <w:p w14:paraId="6CFF6148">
            <w:pPr>
              <w:rPr>
                <w:rFonts w:ascii="仿宋" w:hAnsi="仿宋" w:eastAsia="仿宋" w:cs="仿宋"/>
                <w:kern w:val="2"/>
                <w:sz w:val="5"/>
                <w:szCs w:val="5"/>
              </w:rPr>
            </w:pPr>
          </w:p>
        </w:tc>
        <w:tc>
          <w:tcPr>
            <w:tcW w:w="120" w:type="dxa"/>
            <w:tcBorders>
              <w:bottom w:val="single" w:color="auto" w:sz="8" w:space="0"/>
            </w:tcBorders>
            <w:vAlign w:val="bottom"/>
          </w:tcPr>
          <w:p w14:paraId="7578C5CC">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17D33373">
            <w:pPr>
              <w:rPr>
                <w:rFonts w:ascii="仿宋" w:hAnsi="仿宋" w:eastAsia="仿宋" w:cs="仿宋"/>
                <w:kern w:val="2"/>
                <w:sz w:val="5"/>
                <w:szCs w:val="5"/>
              </w:rPr>
            </w:pPr>
          </w:p>
        </w:tc>
        <w:tc>
          <w:tcPr>
            <w:tcW w:w="30" w:type="dxa"/>
            <w:vAlign w:val="bottom"/>
          </w:tcPr>
          <w:p w14:paraId="77673B78">
            <w:pPr>
              <w:rPr>
                <w:rFonts w:ascii="仿宋" w:hAnsi="仿宋" w:eastAsia="仿宋" w:cs="仿宋"/>
                <w:kern w:val="2"/>
                <w:sz w:val="1"/>
                <w:szCs w:val="1"/>
              </w:rPr>
            </w:pPr>
          </w:p>
        </w:tc>
      </w:tr>
      <w:tr w14:paraId="6473E8D0">
        <w:tblPrEx>
          <w:tblCellMar>
            <w:top w:w="0" w:type="dxa"/>
            <w:left w:w="0" w:type="dxa"/>
            <w:bottom w:w="0" w:type="dxa"/>
            <w:right w:w="0" w:type="dxa"/>
          </w:tblCellMar>
        </w:tblPrEx>
        <w:trPr>
          <w:trHeight w:val="373" w:hRule="atLeast"/>
        </w:trPr>
        <w:tc>
          <w:tcPr>
            <w:tcW w:w="2180" w:type="dxa"/>
            <w:tcBorders>
              <w:left w:val="single" w:color="auto" w:sz="8" w:space="0"/>
              <w:right w:val="single" w:color="auto" w:sz="8" w:space="0"/>
            </w:tcBorders>
            <w:vAlign w:val="bottom"/>
          </w:tcPr>
          <w:p w14:paraId="2A23B993">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投标人须知要求</w:t>
            </w:r>
          </w:p>
        </w:tc>
        <w:tc>
          <w:tcPr>
            <w:tcW w:w="6760" w:type="dxa"/>
            <w:gridSpan w:val="5"/>
            <w:vMerge w:val="restart"/>
            <w:tcBorders>
              <w:right w:val="single" w:color="auto" w:sz="8" w:space="0"/>
            </w:tcBorders>
            <w:vAlign w:val="bottom"/>
          </w:tcPr>
          <w:p w14:paraId="6B22D304">
            <w:pPr>
              <w:rPr>
                <w:rFonts w:ascii="仿宋" w:hAnsi="仿宋" w:eastAsia="仿宋" w:cs="仿宋"/>
                <w:kern w:val="2"/>
                <w:sz w:val="24"/>
                <w:szCs w:val="24"/>
              </w:rPr>
            </w:pPr>
          </w:p>
        </w:tc>
        <w:tc>
          <w:tcPr>
            <w:tcW w:w="30" w:type="dxa"/>
            <w:tcBorders>
              <w:left w:val="single" w:color="auto" w:sz="8" w:space="0"/>
            </w:tcBorders>
            <w:vAlign w:val="bottom"/>
          </w:tcPr>
          <w:p w14:paraId="6D49BB8E">
            <w:pPr>
              <w:rPr>
                <w:rFonts w:ascii="仿宋" w:hAnsi="仿宋" w:eastAsia="仿宋" w:cs="仿宋"/>
                <w:kern w:val="2"/>
                <w:sz w:val="1"/>
                <w:szCs w:val="1"/>
              </w:rPr>
            </w:pPr>
          </w:p>
        </w:tc>
      </w:tr>
      <w:tr w14:paraId="1918DADC">
        <w:tblPrEx>
          <w:tblCellMar>
            <w:top w:w="0" w:type="dxa"/>
            <w:left w:w="0" w:type="dxa"/>
            <w:bottom w:w="0" w:type="dxa"/>
            <w:right w:w="0" w:type="dxa"/>
          </w:tblCellMar>
        </w:tblPrEx>
        <w:trPr>
          <w:trHeight w:val="439" w:hRule="atLeast"/>
        </w:trPr>
        <w:tc>
          <w:tcPr>
            <w:tcW w:w="2180" w:type="dxa"/>
            <w:tcBorders>
              <w:left w:val="single" w:color="auto" w:sz="8" w:space="0"/>
              <w:right w:val="single" w:color="auto" w:sz="8" w:space="0"/>
            </w:tcBorders>
            <w:vAlign w:val="bottom"/>
          </w:tcPr>
          <w:p w14:paraId="1C030B44">
            <w:pPr>
              <w:spacing w:line="240" w:lineRule="exact"/>
              <w:jc w:val="center"/>
              <w:rPr>
                <w:rFonts w:ascii="仿宋" w:hAnsi="仿宋" w:eastAsia="仿宋" w:cs="仿宋"/>
                <w:kern w:val="2"/>
                <w:sz w:val="20"/>
                <w:szCs w:val="20"/>
              </w:rPr>
            </w:pPr>
            <w:r>
              <w:rPr>
                <w:rFonts w:hint="eastAsia" w:ascii="仿宋" w:hAnsi="仿宋" w:eastAsia="仿宋" w:cs="仿宋"/>
                <w:kern w:val="2"/>
                <w:sz w:val="21"/>
                <w:szCs w:val="21"/>
              </w:rPr>
              <w:t>投标设备制造商需具</w:t>
            </w:r>
          </w:p>
        </w:tc>
        <w:tc>
          <w:tcPr>
            <w:tcW w:w="6760" w:type="dxa"/>
            <w:gridSpan w:val="5"/>
            <w:vMerge w:val="continue"/>
            <w:tcBorders>
              <w:right w:val="single" w:color="auto" w:sz="8" w:space="0"/>
            </w:tcBorders>
            <w:vAlign w:val="bottom"/>
          </w:tcPr>
          <w:p w14:paraId="31BAE293">
            <w:pPr>
              <w:rPr>
                <w:rFonts w:ascii="仿宋" w:hAnsi="仿宋" w:eastAsia="仿宋" w:cs="仿宋"/>
                <w:kern w:val="2"/>
                <w:sz w:val="24"/>
                <w:szCs w:val="24"/>
              </w:rPr>
            </w:pPr>
          </w:p>
        </w:tc>
        <w:tc>
          <w:tcPr>
            <w:tcW w:w="30" w:type="dxa"/>
            <w:tcBorders>
              <w:left w:val="single" w:color="auto" w:sz="8" w:space="0"/>
            </w:tcBorders>
            <w:vAlign w:val="bottom"/>
          </w:tcPr>
          <w:p w14:paraId="149094DD">
            <w:pPr>
              <w:rPr>
                <w:rFonts w:ascii="仿宋" w:hAnsi="仿宋" w:eastAsia="仿宋" w:cs="仿宋"/>
                <w:kern w:val="2"/>
                <w:sz w:val="1"/>
                <w:szCs w:val="1"/>
              </w:rPr>
            </w:pPr>
          </w:p>
        </w:tc>
      </w:tr>
      <w:tr w14:paraId="1328D65F">
        <w:tblPrEx>
          <w:tblCellMar>
            <w:top w:w="0" w:type="dxa"/>
            <w:left w:w="0" w:type="dxa"/>
            <w:bottom w:w="0" w:type="dxa"/>
            <w:right w:w="0" w:type="dxa"/>
          </w:tblCellMar>
        </w:tblPrEx>
        <w:trPr>
          <w:trHeight w:val="440" w:hRule="atLeast"/>
        </w:trPr>
        <w:tc>
          <w:tcPr>
            <w:tcW w:w="2180" w:type="dxa"/>
            <w:tcBorders>
              <w:left w:val="single" w:color="auto" w:sz="8" w:space="0"/>
              <w:right w:val="single" w:color="auto" w:sz="8" w:space="0"/>
            </w:tcBorders>
            <w:vAlign w:val="bottom"/>
          </w:tcPr>
          <w:p w14:paraId="1C466E0F">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有的资质证书</w:t>
            </w:r>
          </w:p>
        </w:tc>
        <w:tc>
          <w:tcPr>
            <w:tcW w:w="6760" w:type="dxa"/>
            <w:gridSpan w:val="5"/>
            <w:vMerge w:val="continue"/>
            <w:tcBorders>
              <w:right w:val="single" w:color="auto" w:sz="8" w:space="0"/>
            </w:tcBorders>
            <w:vAlign w:val="bottom"/>
          </w:tcPr>
          <w:p w14:paraId="5CB59EE1">
            <w:pPr>
              <w:rPr>
                <w:rFonts w:ascii="仿宋" w:hAnsi="仿宋" w:eastAsia="仿宋" w:cs="仿宋"/>
                <w:kern w:val="2"/>
                <w:sz w:val="24"/>
                <w:szCs w:val="24"/>
              </w:rPr>
            </w:pPr>
          </w:p>
        </w:tc>
        <w:tc>
          <w:tcPr>
            <w:tcW w:w="30" w:type="dxa"/>
            <w:tcBorders>
              <w:left w:val="single" w:color="auto" w:sz="8" w:space="0"/>
            </w:tcBorders>
            <w:vAlign w:val="bottom"/>
          </w:tcPr>
          <w:p w14:paraId="5C6371CD">
            <w:pPr>
              <w:rPr>
                <w:rFonts w:ascii="仿宋" w:hAnsi="仿宋" w:eastAsia="仿宋" w:cs="仿宋"/>
                <w:kern w:val="2"/>
                <w:sz w:val="1"/>
                <w:szCs w:val="1"/>
              </w:rPr>
            </w:pPr>
          </w:p>
        </w:tc>
      </w:tr>
      <w:tr w14:paraId="0BCFA2E9">
        <w:tblPrEx>
          <w:tblCellMar>
            <w:top w:w="0" w:type="dxa"/>
            <w:left w:w="0" w:type="dxa"/>
            <w:bottom w:w="0" w:type="dxa"/>
            <w:right w:w="0" w:type="dxa"/>
          </w:tblCellMar>
        </w:tblPrEx>
        <w:trPr>
          <w:trHeight w:val="61" w:hRule="atLeast"/>
        </w:trPr>
        <w:tc>
          <w:tcPr>
            <w:tcW w:w="2180" w:type="dxa"/>
            <w:tcBorders>
              <w:left w:val="single" w:color="auto" w:sz="8" w:space="0"/>
              <w:bottom w:val="single" w:color="auto" w:sz="8" w:space="0"/>
              <w:right w:val="single" w:color="auto" w:sz="8" w:space="0"/>
            </w:tcBorders>
            <w:vAlign w:val="bottom"/>
          </w:tcPr>
          <w:p w14:paraId="17BE88D0">
            <w:pPr>
              <w:rPr>
                <w:rFonts w:ascii="仿宋" w:hAnsi="仿宋" w:eastAsia="仿宋" w:cs="仿宋"/>
                <w:kern w:val="2"/>
                <w:sz w:val="5"/>
                <w:szCs w:val="5"/>
              </w:rPr>
            </w:pPr>
          </w:p>
        </w:tc>
        <w:tc>
          <w:tcPr>
            <w:tcW w:w="960" w:type="dxa"/>
            <w:tcBorders>
              <w:bottom w:val="single" w:color="auto" w:sz="8" w:space="0"/>
            </w:tcBorders>
            <w:vAlign w:val="bottom"/>
          </w:tcPr>
          <w:p w14:paraId="7E5DFCAC">
            <w:pPr>
              <w:rPr>
                <w:rFonts w:ascii="仿宋" w:hAnsi="仿宋" w:eastAsia="仿宋" w:cs="仿宋"/>
                <w:kern w:val="2"/>
                <w:sz w:val="5"/>
                <w:szCs w:val="5"/>
              </w:rPr>
            </w:pPr>
          </w:p>
        </w:tc>
        <w:tc>
          <w:tcPr>
            <w:tcW w:w="2400" w:type="dxa"/>
            <w:tcBorders>
              <w:bottom w:val="single" w:color="auto" w:sz="8" w:space="0"/>
            </w:tcBorders>
            <w:vAlign w:val="bottom"/>
          </w:tcPr>
          <w:p w14:paraId="09980BFE">
            <w:pPr>
              <w:rPr>
                <w:rFonts w:ascii="仿宋" w:hAnsi="仿宋" w:eastAsia="仿宋" w:cs="仿宋"/>
                <w:kern w:val="2"/>
                <w:sz w:val="5"/>
                <w:szCs w:val="5"/>
              </w:rPr>
            </w:pPr>
          </w:p>
        </w:tc>
        <w:tc>
          <w:tcPr>
            <w:tcW w:w="1020" w:type="dxa"/>
            <w:tcBorders>
              <w:bottom w:val="single" w:color="auto" w:sz="8" w:space="0"/>
            </w:tcBorders>
            <w:vAlign w:val="bottom"/>
          </w:tcPr>
          <w:p w14:paraId="6140B252">
            <w:pPr>
              <w:rPr>
                <w:rFonts w:ascii="仿宋" w:hAnsi="仿宋" w:eastAsia="仿宋" w:cs="仿宋"/>
                <w:kern w:val="2"/>
                <w:sz w:val="5"/>
                <w:szCs w:val="5"/>
              </w:rPr>
            </w:pPr>
          </w:p>
        </w:tc>
        <w:tc>
          <w:tcPr>
            <w:tcW w:w="120" w:type="dxa"/>
            <w:tcBorders>
              <w:bottom w:val="single" w:color="auto" w:sz="8" w:space="0"/>
            </w:tcBorders>
            <w:vAlign w:val="bottom"/>
          </w:tcPr>
          <w:p w14:paraId="6718FE6B">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6DA87506">
            <w:pPr>
              <w:rPr>
                <w:rFonts w:ascii="仿宋" w:hAnsi="仿宋" w:eastAsia="仿宋" w:cs="仿宋"/>
                <w:kern w:val="2"/>
                <w:sz w:val="5"/>
                <w:szCs w:val="5"/>
              </w:rPr>
            </w:pPr>
          </w:p>
        </w:tc>
        <w:tc>
          <w:tcPr>
            <w:tcW w:w="30" w:type="dxa"/>
            <w:vAlign w:val="bottom"/>
          </w:tcPr>
          <w:p w14:paraId="734CF2F6">
            <w:pPr>
              <w:rPr>
                <w:rFonts w:ascii="仿宋" w:hAnsi="仿宋" w:eastAsia="仿宋" w:cs="仿宋"/>
                <w:kern w:val="2"/>
                <w:sz w:val="1"/>
                <w:szCs w:val="1"/>
              </w:rPr>
            </w:pPr>
          </w:p>
        </w:tc>
      </w:tr>
      <w:tr w14:paraId="0A9ACBD9">
        <w:tblPrEx>
          <w:tblCellMar>
            <w:top w:w="0" w:type="dxa"/>
            <w:left w:w="0" w:type="dxa"/>
            <w:bottom w:w="0" w:type="dxa"/>
            <w:right w:w="0" w:type="dxa"/>
          </w:tblCellMar>
        </w:tblPrEx>
        <w:trPr>
          <w:trHeight w:val="370" w:hRule="atLeast"/>
        </w:trPr>
        <w:tc>
          <w:tcPr>
            <w:tcW w:w="2180" w:type="dxa"/>
            <w:tcBorders>
              <w:left w:val="single" w:color="auto" w:sz="8" w:space="0"/>
              <w:right w:val="single" w:color="auto" w:sz="8" w:space="0"/>
            </w:tcBorders>
            <w:vAlign w:val="bottom"/>
          </w:tcPr>
          <w:p w14:paraId="70117C65">
            <w:pPr>
              <w:spacing w:line="240" w:lineRule="exact"/>
              <w:jc w:val="center"/>
              <w:rPr>
                <w:rFonts w:ascii="仿宋" w:hAnsi="仿宋" w:eastAsia="仿宋" w:cs="仿宋"/>
                <w:kern w:val="2"/>
                <w:sz w:val="20"/>
                <w:szCs w:val="20"/>
              </w:rPr>
            </w:pPr>
            <w:r>
              <w:rPr>
                <w:rFonts w:hint="eastAsia" w:ascii="仿宋" w:hAnsi="仿宋" w:eastAsia="仿宋" w:cs="仿宋"/>
                <w:w w:val="99"/>
                <w:kern w:val="2"/>
                <w:sz w:val="21"/>
                <w:szCs w:val="21"/>
              </w:rPr>
              <w:t>备注</w:t>
            </w:r>
          </w:p>
        </w:tc>
        <w:tc>
          <w:tcPr>
            <w:tcW w:w="960" w:type="dxa"/>
            <w:vAlign w:val="bottom"/>
          </w:tcPr>
          <w:p w14:paraId="6CD81D64">
            <w:pPr>
              <w:rPr>
                <w:rFonts w:ascii="仿宋" w:hAnsi="仿宋" w:eastAsia="仿宋" w:cs="仿宋"/>
                <w:kern w:val="2"/>
                <w:sz w:val="24"/>
                <w:szCs w:val="24"/>
              </w:rPr>
            </w:pPr>
          </w:p>
        </w:tc>
        <w:tc>
          <w:tcPr>
            <w:tcW w:w="2400" w:type="dxa"/>
            <w:vAlign w:val="bottom"/>
          </w:tcPr>
          <w:p w14:paraId="46AA5097">
            <w:pPr>
              <w:rPr>
                <w:rFonts w:ascii="仿宋" w:hAnsi="仿宋" w:eastAsia="仿宋" w:cs="仿宋"/>
                <w:kern w:val="2"/>
                <w:sz w:val="24"/>
                <w:szCs w:val="24"/>
              </w:rPr>
            </w:pPr>
          </w:p>
        </w:tc>
        <w:tc>
          <w:tcPr>
            <w:tcW w:w="1020" w:type="dxa"/>
            <w:vAlign w:val="bottom"/>
          </w:tcPr>
          <w:p w14:paraId="289FC4D0">
            <w:pPr>
              <w:rPr>
                <w:rFonts w:ascii="仿宋" w:hAnsi="仿宋" w:eastAsia="仿宋" w:cs="仿宋"/>
                <w:kern w:val="2"/>
                <w:sz w:val="24"/>
                <w:szCs w:val="24"/>
              </w:rPr>
            </w:pPr>
          </w:p>
        </w:tc>
        <w:tc>
          <w:tcPr>
            <w:tcW w:w="120" w:type="dxa"/>
            <w:vAlign w:val="bottom"/>
          </w:tcPr>
          <w:p w14:paraId="2A744BC8">
            <w:pPr>
              <w:rPr>
                <w:rFonts w:ascii="仿宋" w:hAnsi="仿宋" w:eastAsia="仿宋" w:cs="仿宋"/>
                <w:kern w:val="2"/>
                <w:sz w:val="24"/>
                <w:szCs w:val="24"/>
              </w:rPr>
            </w:pPr>
          </w:p>
        </w:tc>
        <w:tc>
          <w:tcPr>
            <w:tcW w:w="2260" w:type="dxa"/>
            <w:tcBorders>
              <w:right w:val="single" w:color="auto" w:sz="8" w:space="0"/>
            </w:tcBorders>
            <w:vAlign w:val="bottom"/>
          </w:tcPr>
          <w:p w14:paraId="6BE51EBC">
            <w:pPr>
              <w:rPr>
                <w:rFonts w:ascii="仿宋" w:hAnsi="仿宋" w:eastAsia="仿宋" w:cs="仿宋"/>
                <w:kern w:val="2"/>
                <w:sz w:val="24"/>
                <w:szCs w:val="24"/>
              </w:rPr>
            </w:pPr>
          </w:p>
        </w:tc>
        <w:tc>
          <w:tcPr>
            <w:tcW w:w="30" w:type="dxa"/>
            <w:vAlign w:val="bottom"/>
          </w:tcPr>
          <w:p w14:paraId="14FA76D5">
            <w:pPr>
              <w:rPr>
                <w:rFonts w:ascii="仿宋" w:hAnsi="仿宋" w:eastAsia="仿宋" w:cs="仿宋"/>
                <w:kern w:val="2"/>
                <w:sz w:val="1"/>
                <w:szCs w:val="1"/>
              </w:rPr>
            </w:pPr>
          </w:p>
        </w:tc>
      </w:tr>
      <w:tr w14:paraId="50F33BD1">
        <w:tblPrEx>
          <w:tblCellMar>
            <w:top w:w="0" w:type="dxa"/>
            <w:left w:w="0" w:type="dxa"/>
            <w:bottom w:w="0" w:type="dxa"/>
            <w:right w:w="0" w:type="dxa"/>
          </w:tblCellMar>
        </w:tblPrEx>
        <w:trPr>
          <w:trHeight w:val="58" w:hRule="atLeast"/>
        </w:trPr>
        <w:tc>
          <w:tcPr>
            <w:tcW w:w="2180" w:type="dxa"/>
            <w:tcBorders>
              <w:left w:val="single" w:color="auto" w:sz="8" w:space="0"/>
              <w:bottom w:val="single" w:color="auto" w:sz="8" w:space="0"/>
              <w:right w:val="single" w:color="auto" w:sz="8" w:space="0"/>
            </w:tcBorders>
            <w:vAlign w:val="bottom"/>
          </w:tcPr>
          <w:p w14:paraId="1C6DD16F">
            <w:pPr>
              <w:rPr>
                <w:rFonts w:ascii="仿宋" w:hAnsi="仿宋" w:eastAsia="仿宋" w:cs="仿宋"/>
                <w:kern w:val="2"/>
                <w:sz w:val="5"/>
                <w:szCs w:val="5"/>
              </w:rPr>
            </w:pPr>
          </w:p>
        </w:tc>
        <w:tc>
          <w:tcPr>
            <w:tcW w:w="960" w:type="dxa"/>
            <w:tcBorders>
              <w:bottom w:val="single" w:color="auto" w:sz="8" w:space="0"/>
            </w:tcBorders>
            <w:vAlign w:val="bottom"/>
          </w:tcPr>
          <w:p w14:paraId="3955818C">
            <w:pPr>
              <w:rPr>
                <w:rFonts w:ascii="仿宋" w:hAnsi="仿宋" w:eastAsia="仿宋" w:cs="仿宋"/>
                <w:kern w:val="2"/>
                <w:sz w:val="5"/>
                <w:szCs w:val="5"/>
              </w:rPr>
            </w:pPr>
          </w:p>
        </w:tc>
        <w:tc>
          <w:tcPr>
            <w:tcW w:w="2400" w:type="dxa"/>
            <w:tcBorders>
              <w:bottom w:val="single" w:color="auto" w:sz="8" w:space="0"/>
            </w:tcBorders>
            <w:vAlign w:val="bottom"/>
          </w:tcPr>
          <w:p w14:paraId="7A342508">
            <w:pPr>
              <w:rPr>
                <w:rFonts w:ascii="仿宋" w:hAnsi="仿宋" w:eastAsia="仿宋" w:cs="仿宋"/>
                <w:kern w:val="2"/>
                <w:sz w:val="5"/>
                <w:szCs w:val="5"/>
              </w:rPr>
            </w:pPr>
          </w:p>
        </w:tc>
        <w:tc>
          <w:tcPr>
            <w:tcW w:w="1020" w:type="dxa"/>
            <w:tcBorders>
              <w:bottom w:val="single" w:color="auto" w:sz="8" w:space="0"/>
            </w:tcBorders>
            <w:vAlign w:val="bottom"/>
          </w:tcPr>
          <w:p w14:paraId="0AC60411">
            <w:pPr>
              <w:rPr>
                <w:rFonts w:ascii="仿宋" w:hAnsi="仿宋" w:eastAsia="仿宋" w:cs="仿宋"/>
                <w:kern w:val="2"/>
                <w:sz w:val="5"/>
                <w:szCs w:val="5"/>
              </w:rPr>
            </w:pPr>
          </w:p>
        </w:tc>
        <w:tc>
          <w:tcPr>
            <w:tcW w:w="120" w:type="dxa"/>
            <w:tcBorders>
              <w:bottom w:val="single" w:color="auto" w:sz="8" w:space="0"/>
            </w:tcBorders>
            <w:vAlign w:val="bottom"/>
          </w:tcPr>
          <w:p w14:paraId="6418A4B6">
            <w:pPr>
              <w:rPr>
                <w:rFonts w:ascii="仿宋" w:hAnsi="仿宋" w:eastAsia="仿宋" w:cs="仿宋"/>
                <w:kern w:val="2"/>
                <w:sz w:val="5"/>
                <w:szCs w:val="5"/>
              </w:rPr>
            </w:pPr>
          </w:p>
        </w:tc>
        <w:tc>
          <w:tcPr>
            <w:tcW w:w="2260" w:type="dxa"/>
            <w:tcBorders>
              <w:bottom w:val="single" w:color="auto" w:sz="8" w:space="0"/>
              <w:right w:val="single" w:color="auto" w:sz="8" w:space="0"/>
            </w:tcBorders>
            <w:vAlign w:val="bottom"/>
          </w:tcPr>
          <w:p w14:paraId="618BD2B2">
            <w:pPr>
              <w:rPr>
                <w:rFonts w:ascii="仿宋" w:hAnsi="仿宋" w:eastAsia="仿宋" w:cs="仿宋"/>
                <w:kern w:val="2"/>
                <w:sz w:val="5"/>
                <w:szCs w:val="5"/>
              </w:rPr>
            </w:pPr>
          </w:p>
        </w:tc>
        <w:tc>
          <w:tcPr>
            <w:tcW w:w="30" w:type="dxa"/>
            <w:vAlign w:val="bottom"/>
          </w:tcPr>
          <w:p w14:paraId="4E4D83C3">
            <w:pPr>
              <w:rPr>
                <w:rFonts w:ascii="仿宋" w:hAnsi="仿宋" w:eastAsia="仿宋" w:cs="仿宋"/>
                <w:kern w:val="2"/>
                <w:sz w:val="1"/>
                <w:szCs w:val="1"/>
              </w:rPr>
            </w:pPr>
          </w:p>
        </w:tc>
      </w:tr>
    </w:tbl>
    <w:p w14:paraId="5523C8D2">
      <w:pPr>
        <w:rPr>
          <w:rFonts w:ascii="仿宋" w:hAnsi="仿宋" w:eastAsia="仿宋" w:cs="仿宋"/>
        </w:rPr>
        <w:sectPr>
          <w:type w:val="continuous"/>
          <w:pgSz w:w="11907" w:h="16839"/>
          <w:pgMar w:top="1440" w:right="1440" w:bottom="378" w:left="1440" w:header="851" w:footer="536" w:gutter="0"/>
          <w:pgNumType w:fmt="decimal"/>
          <w:cols w:equalWidth="0" w:num="1">
            <w:col w:w="9360"/>
          </w:cols>
          <w:docGrid w:linePitch="299" w:charSpace="0"/>
        </w:sectPr>
      </w:pPr>
    </w:p>
    <w:p w14:paraId="6C4394FA">
      <w:pPr>
        <w:spacing w:line="108" w:lineRule="exact"/>
        <w:rPr>
          <w:rFonts w:ascii="仿宋" w:hAnsi="仿宋" w:eastAsia="仿宋" w:cs="仿宋"/>
          <w:sz w:val="20"/>
          <w:szCs w:val="20"/>
        </w:rPr>
      </w:pPr>
      <w:bookmarkStart w:id="40" w:name="page88"/>
      <w:bookmarkEnd w:id="40"/>
    </w:p>
    <w:p w14:paraId="32019341">
      <w:pPr>
        <w:spacing w:line="256" w:lineRule="exact"/>
        <w:ind w:left="360"/>
        <w:rPr>
          <w:rFonts w:ascii="仿宋" w:hAnsi="仿宋" w:eastAsia="仿宋" w:cs="仿宋"/>
          <w:sz w:val="20"/>
          <w:szCs w:val="20"/>
        </w:rPr>
      </w:pPr>
      <w:r>
        <w:rPr>
          <w:rFonts w:hint="eastAsia" w:ascii="仿宋" w:hAnsi="仿宋" w:eastAsia="仿宋" w:cs="仿宋"/>
          <w:sz w:val="21"/>
          <w:szCs w:val="21"/>
        </w:rPr>
        <w:t>注：1. 投标人应根据投标人须知</w:t>
      </w:r>
      <w:r>
        <w:rPr>
          <w:rFonts w:hint="eastAsia" w:ascii="仿宋" w:hAnsi="仿宋" w:eastAsia="仿宋" w:cs="仿宋"/>
          <w:sz w:val="21"/>
          <w:szCs w:val="21"/>
          <w:lang w:val="en-US" w:eastAsia="zh-CN"/>
        </w:rPr>
        <w:t>附表</w:t>
      </w:r>
      <w:r>
        <w:rPr>
          <w:rFonts w:hint="eastAsia" w:ascii="仿宋" w:hAnsi="仿宋" w:eastAsia="仿宋" w:cs="仿宋"/>
          <w:sz w:val="21"/>
          <w:szCs w:val="21"/>
        </w:rPr>
        <w:t>的要求在本表后附相关证明材料。</w:t>
      </w:r>
    </w:p>
    <w:p w14:paraId="4FBF53A2">
      <w:pPr>
        <w:spacing w:line="183" w:lineRule="exact"/>
        <w:rPr>
          <w:rFonts w:ascii="仿宋" w:hAnsi="仿宋" w:eastAsia="仿宋" w:cs="仿宋"/>
          <w:sz w:val="20"/>
          <w:szCs w:val="20"/>
        </w:rPr>
      </w:pPr>
    </w:p>
    <w:p w14:paraId="43B760B9">
      <w:pPr>
        <w:numPr>
          <w:ilvl w:val="0"/>
          <w:numId w:val="6"/>
        </w:numPr>
        <w:tabs>
          <w:tab w:val="left" w:pos="1044"/>
        </w:tabs>
        <w:spacing w:line="316" w:lineRule="exact"/>
        <w:ind w:left="360" w:right="360" w:firstLine="420"/>
        <w:rPr>
          <w:rFonts w:ascii="仿宋" w:hAnsi="仿宋" w:eastAsia="仿宋" w:cs="仿宋"/>
          <w:sz w:val="21"/>
          <w:szCs w:val="21"/>
        </w:rPr>
      </w:pPr>
      <w:r>
        <w:rPr>
          <w:rFonts w:hint="eastAsia" w:ascii="仿宋" w:hAnsi="仿宋" w:eastAsia="仿宋" w:cs="仿宋"/>
          <w:sz w:val="21"/>
          <w:szCs w:val="21"/>
        </w:rPr>
        <w:t>如果投标人须知</w:t>
      </w:r>
      <w:r>
        <w:rPr>
          <w:rFonts w:hint="eastAsia" w:ascii="仿宋" w:hAnsi="仿宋" w:eastAsia="仿宋" w:cs="仿宋"/>
          <w:sz w:val="21"/>
          <w:szCs w:val="21"/>
          <w:lang w:val="en-US" w:eastAsia="zh-CN"/>
        </w:rPr>
        <w:t>附表</w:t>
      </w:r>
      <w:r>
        <w:rPr>
          <w:rFonts w:hint="eastAsia" w:ascii="仿宋" w:hAnsi="仿宋" w:eastAsia="仿宋" w:cs="仿宋"/>
          <w:sz w:val="21"/>
          <w:szCs w:val="21"/>
        </w:rPr>
        <w:t>对投标设备制造商的资质提出了要求，投标人应根据投标人须知</w:t>
      </w:r>
      <w:r>
        <w:rPr>
          <w:rFonts w:hint="eastAsia" w:ascii="仿宋" w:hAnsi="仿宋" w:eastAsia="仿宋" w:cs="仿宋"/>
          <w:sz w:val="21"/>
          <w:szCs w:val="21"/>
          <w:lang w:val="en-US" w:eastAsia="zh-CN"/>
        </w:rPr>
        <w:t>附表</w:t>
      </w:r>
      <w:r>
        <w:rPr>
          <w:rFonts w:hint="eastAsia" w:ascii="仿宋" w:hAnsi="仿宋" w:eastAsia="仿宋" w:cs="仿宋"/>
          <w:sz w:val="21"/>
          <w:szCs w:val="21"/>
        </w:rPr>
        <w:t>的要求在本表后附相关资质证书复印件。</w:t>
      </w:r>
    </w:p>
    <w:p w14:paraId="516B2A68">
      <w:pPr>
        <w:jc w:val="center"/>
        <w:rPr>
          <w:rFonts w:ascii="仿宋" w:hAnsi="仿宋" w:eastAsia="仿宋" w:cs="仿宋"/>
          <w:sz w:val="21"/>
          <w:szCs w:val="21"/>
        </w:rPr>
      </w:pPr>
    </w:p>
    <w:p w14:paraId="13C057B5">
      <w:pPr>
        <w:jc w:val="center"/>
        <w:rPr>
          <w:rFonts w:ascii="仿宋" w:hAnsi="仿宋" w:eastAsia="仿宋" w:cs="仿宋"/>
          <w:sz w:val="21"/>
          <w:szCs w:val="21"/>
        </w:rPr>
      </w:pPr>
    </w:p>
    <w:p w14:paraId="2359A56C">
      <w:pPr>
        <w:pStyle w:val="23"/>
        <w:numPr>
          <w:ilvl w:val="0"/>
          <w:numId w:val="7"/>
        </w:numPr>
        <w:spacing w:line="320" w:lineRule="exact"/>
        <w:ind w:firstLineChars="0"/>
        <w:rPr>
          <w:rFonts w:ascii="仿宋" w:hAnsi="仿宋" w:eastAsia="仿宋" w:cs="仿宋"/>
          <w:sz w:val="20"/>
          <w:szCs w:val="20"/>
        </w:rPr>
      </w:pPr>
      <w:r>
        <w:rPr>
          <w:rFonts w:hint="eastAsia" w:ascii="仿宋" w:hAnsi="仿宋" w:eastAsia="仿宋" w:cs="仿宋"/>
          <w:sz w:val="28"/>
          <w:szCs w:val="28"/>
        </w:rPr>
        <w:t>近年财务状况表</w:t>
      </w:r>
    </w:p>
    <w:p w14:paraId="430BA7FB">
      <w:pPr>
        <w:tabs>
          <w:tab w:val="left" w:pos="426"/>
        </w:tabs>
        <w:spacing w:line="440" w:lineRule="exact"/>
        <w:rPr>
          <w:rFonts w:ascii="仿宋" w:hAnsi="仿宋" w:eastAsia="仿宋" w:cs="仿宋"/>
          <w:sz w:val="24"/>
          <w:szCs w:val="24"/>
        </w:rPr>
      </w:pPr>
      <w:r>
        <w:rPr>
          <w:rFonts w:hint="eastAsia" w:ascii="仿宋" w:hAnsi="仿宋" w:eastAsia="仿宋" w:cs="仿宋"/>
          <w:sz w:val="24"/>
          <w:szCs w:val="24"/>
        </w:rPr>
        <w:t>1、投标人应根据投标人须知</w:t>
      </w:r>
      <w:r>
        <w:rPr>
          <w:rFonts w:hint="eastAsia" w:ascii="仿宋" w:hAnsi="仿宋" w:eastAsia="仿宋" w:cs="仿宋"/>
          <w:sz w:val="24"/>
          <w:szCs w:val="24"/>
          <w:lang w:val="en-US" w:eastAsia="zh-CN"/>
        </w:rPr>
        <w:t>附表</w:t>
      </w:r>
      <w:r>
        <w:rPr>
          <w:rFonts w:hint="eastAsia" w:ascii="仿宋" w:hAnsi="仿宋" w:eastAsia="仿宋" w:cs="仿宋"/>
          <w:sz w:val="24"/>
          <w:szCs w:val="24"/>
        </w:rPr>
        <w:t>的要求在本表后附相关证明材料。</w:t>
      </w:r>
    </w:p>
    <w:p w14:paraId="670A058B">
      <w:pPr>
        <w:tabs>
          <w:tab w:val="left" w:pos="426"/>
        </w:tabs>
        <w:spacing w:line="440" w:lineRule="exact"/>
        <w:rPr>
          <w:rFonts w:ascii="仿宋" w:hAnsi="仿宋" w:eastAsia="仿宋" w:cs="仿宋"/>
          <w:sz w:val="21"/>
          <w:szCs w:val="21"/>
        </w:rPr>
      </w:pPr>
      <w:r>
        <w:rPr>
          <w:rFonts w:hint="eastAsia" w:ascii="仿宋" w:hAnsi="仿宋" w:eastAsia="仿宋" w:cs="仿宋"/>
          <w:sz w:val="24"/>
          <w:szCs w:val="24"/>
        </w:rPr>
        <w:t>2、对于可以现货供应的标准设备（非定制设备），投标人的财务状况一般不宜作为审查投标人履约能力的因素。</w:t>
      </w:r>
    </w:p>
    <w:p w14:paraId="125B6CF1">
      <w:pPr>
        <w:jc w:val="center"/>
        <w:rPr>
          <w:rFonts w:ascii="仿宋" w:hAnsi="仿宋" w:eastAsia="仿宋" w:cs="仿宋"/>
          <w:sz w:val="21"/>
          <w:szCs w:val="21"/>
        </w:rPr>
      </w:pPr>
    </w:p>
    <w:p w14:paraId="1077E59D">
      <w:pPr>
        <w:spacing w:line="320" w:lineRule="exact"/>
        <w:ind w:left="500"/>
        <w:rPr>
          <w:rFonts w:ascii="仿宋" w:hAnsi="仿宋" w:eastAsia="仿宋" w:cs="仿宋"/>
          <w:sz w:val="28"/>
          <w:szCs w:val="28"/>
        </w:rPr>
      </w:pPr>
    </w:p>
    <w:p w14:paraId="34606A21">
      <w:pPr>
        <w:spacing w:line="320" w:lineRule="exact"/>
        <w:ind w:left="500"/>
        <w:rPr>
          <w:rFonts w:ascii="仿宋" w:hAnsi="仿宋" w:eastAsia="仿宋" w:cs="仿宋"/>
          <w:sz w:val="28"/>
          <w:szCs w:val="28"/>
        </w:rPr>
      </w:pPr>
      <w:r>
        <w:rPr>
          <w:rFonts w:hint="eastAsia" w:ascii="仿宋" w:hAnsi="仿宋" w:eastAsia="仿宋" w:cs="仿宋"/>
          <w:sz w:val="28"/>
          <w:szCs w:val="28"/>
        </w:rPr>
        <w:t>（三）近年完成的类似项目情况表</w:t>
      </w:r>
    </w:p>
    <w:p w14:paraId="52528066">
      <w:pPr>
        <w:spacing w:line="320" w:lineRule="exact"/>
        <w:ind w:left="500"/>
        <w:rPr>
          <w:rFonts w:ascii="仿宋" w:hAnsi="仿宋" w:eastAsia="仿宋" w:cs="仿宋"/>
          <w:sz w:val="20"/>
          <w:szCs w:val="20"/>
        </w:rPr>
      </w:pPr>
    </w:p>
    <w:p w14:paraId="44827E59">
      <w:pPr>
        <w:spacing w:line="20" w:lineRule="exact"/>
        <w:rPr>
          <w:rFonts w:ascii="仿宋" w:hAnsi="仿宋" w:eastAsia="仿宋" w:cs="仿宋"/>
          <w:sz w:val="20"/>
          <w:szCs w:val="20"/>
        </w:rPr>
      </w:pP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486"/>
        <w:gridCol w:w="1418"/>
        <w:gridCol w:w="1222"/>
        <w:gridCol w:w="1754"/>
        <w:gridCol w:w="1099"/>
        <w:gridCol w:w="1595"/>
      </w:tblGrid>
      <w:tr w14:paraId="03BE9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vAlign w:val="center"/>
          </w:tcPr>
          <w:p w14:paraId="54DBE308">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1486" w:type="dxa"/>
            <w:vAlign w:val="center"/>
          </w:tcPr>
          <w:p w14:paraId="452CCF4B">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项目名称</w:t>
            </w:r>
          </w:p>
        </w:tc>
        <w:tc>
          <w:tcPr>
            <w:tcW w:w="1418" w:type="dxa"/>
            <w:vAlign w:val="center"/>
          </w:tcPr>
          <w:p w14:paraId="386C980D">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项目内容</w:t>
            </w:r>
          </w:p>
        </w:tc>
        <w:tc>
          <w:tcPr>
            <w:tcW w:w="1222" w:type="dxa"/>
            <w:vAlign w:val="center"/>
          </w:tcPr>
          <w:p w14:paraId="38C72C8B">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合同总额</w:t>
            </w:r>
          </w:p>
        </w:tc>
        <w:tc>
          <w:tcPr>
            <w:tcW w:w="1754" w:type="dxa"/>
            <w:vAlign w:val="center"/>
          </w:tcPr>
          <w:p w14:paraId="26523087">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采购方名称</w:t>
            </w:r>
          </w:p>
        </w:tc>
        <w:tc>
          <w:tcPr>
            <w:tcW w:w="1099" w:type="dxa"/>
            <w:vAlign w:val="center"/>
          </w:tcPr>
          <w:p w14:paraId="59076B5B">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联系人</w:t>
            </w:r>
          </w:p>
        </w:tc>
        <w:tc>
          <w:tcPr>
            <w:tcW w:w="1595" w:type="dxa"/>
            <w:vAlign w:val="center"/>
          </w:tcPr>
          <w:p w14:paraId="46E0E25F">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联系电话</w:t>
            </w:r>
          </w:p>
        </w:tc>
      </w:tr>
      <w:tr w14:paraId="531C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288C41E3">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1.</w:t>
            </w:r>
          </w:p>
        </w:tc>
        <w:tc>
          <w:tcPr>
            <w:tcW w:w="1486" w:type="dxa"/>
            <w:vAlign w:val="center"/>
          </w:tcPr>
          <w:p w14:paraId="3DF81CDF">
            <w:pPr>
              <w:spacing w:before="100" w:beforeAutospacing="1" w:after="100" w:afterAutospacing="1"/>
              <w:jc w:val="center"/>
              <w:rPr>
                <w:rFonts w:ascii="仿宋" w:hAnsi="仿宋" w:eastAsia="仿宋" w:cs="仿宋"/>
                <w:kern w:val="2"/>
                <w:sz w:val="24"/>
                <w:szCs w:val="24"/>
              </w:rPr>
            </w:pPr>
          </w:p>
        </w:tc>
        <w:tc>
          <w:tcPr>
            <w:tcW w:w="1418" w:type="dxa"/>
            <w:vAlign w:val="center"/>
          </w:tcPr>
          <w:p w14:paraId="7E7A2988">
            <w:pPr>
              <w:spacing w:before="100" w:beforeAutospacing="1" w:after="100" w:afterAutospacing="1"/>
              <w:jc w:val="center"/>
              <w:rPr>
                <w:rFonts w:ascii="仿宋" w:hAnsi="仿宋" w:eastAsia="仿宋" w:cs="仿宋"/>
                <w:kern w:val="2"/>
                <w:sz w:val="24"/>
                <w:szCs w:val="24"/>
              </w:rPr>
            </w:pPr>
          </w:p>
        </w:tc>
        <w:tc>
          <w:tcPr>
            <w:tcW w:w="1222" w:type="dxa"/>
          </w:tcPr>
          <w:p w14:paraId="71A6F095">
            <w:pPr>
              <w:spacing w:before="100" w:beforeAutospacing="1" w:after="100" w:afterAutospacing="1"/>
              <w:jc w:val="center"/>
              <w:rPr>
                <w:rFonts w:ascii="仿宋" w:hAnsi="仿宋" w:eastAsia="仿宋" w:cs="仿宋"/>
                <w:kern w:val="2"/>
                <w:sz w:val="24"/>
                <w:szCs w:val="24"/>
              </w:rPr>
            </w:pPr>
          </w:p>
        </w:tc>
        <w:tc>
          <w:tcPr>
            <w:tcW w:w="1754" w:type="dxa"/>
            <w:vAlign w:val="center"/>
          </w:tcPr>
          <w:p w14:paraId="7D35298C">
            <w:pPr>
              <w:spacing w:before="100" w:beforeAutospacing="1" w:after="100" w:afterAutospacing="1"/>
              <w:jc w:val="center"/>
              <w:rPr>
                <w:rFonts w:ascii="仿宋" w:hAnsi="仿宋" w:eastAsia="仿宋" w:cs="仿宋"/>
                <w:kern w:val="2"/>
                <w:sz w:val="24"/>
                <w:szCs w:val="24"/>
              </w:rPr>
            </w:pPr>
          </w:p>
        </w:tc>
        <w:tc>
          <w:tcPr>
            <w:tcW w:w="1099" w:type="dxa"/>
            <w:vAlign w:val="center"/>
          </w:tcPr>
          <w:p w14:paraId="2B9726ED">
            <w:pPr>
              <w:spacing w:before="100" w:beforeAutospacing="1" w:after="100" w:afterAutospacing="1"/>
              <w:jc w:val="center"/>
              <w:rPr>
                <w:rFonts w:ascii="仿宋" w:hAnsi="仿宋" w:eastAsia="仿宋" w:cs="仿宋"/>
                <w:kern w:val="2"/>
                <w:sz w:val="24"/>
                <w:szCs w:val="24"/>
              </w:rPr>
            </w:pPr>
          </w:p>
        </w:tc>
        <w:tc>
          <w:tcPr>
            <w:tcW w:w="1595" w:type="dxa"/>
            <w:vAlign w:val="center"/>
          </w:tcPr>
          <w:p w14:paraId="1084E25D">
            <w:pPr>
              <w:spacing w:before="100" w:beforeAutospacing="1" w:after="100" w:afterAutospacing="1"/>
              <w:jc w:val="center"/>
              <w:rPr>
                <w:rFonts w:ascii="仿宋" w:hAnsi="仿宋" w:eastAsia="仿宋" w:cs="仿宋"/>
                <w:kern w:val="2"/>
                <w:sz w:val="24"/>
                <w:szCs w:val="24"/>
              </w:rPr>
            </w:pPr>
          </w:p>
        </w:tc>
      </w:tr>
      <w:tr w14:paraId="294C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2A2BDEAC">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2.</w:t>
            </w:r>
          </w:p>
        </w:tc>
        <w:tc>
          <w:tcPr>
            <w:tcW w:w="1486" w:type="dxa"/>
            <w:vAlign w:val="center"/>
          </w:tcPr>
          <w:p w14:paraId="429A0915">
            <w:pPr>
              <w:spacing w:before="100" w:beforeAutospacing="1" w:after="100" w:afterAutospacing="1"/>
              <w:jc w:val="center"/>
              <w:rPr>
                <w:rFonts w:ascii="仿宋" w:hAnsi="仿宋" w:eastAsia="仿宋" w:cs="仿宋"/>
                <w:kern w:val="2"/>
                <w:sz w:val="24"/>
                <w:szCs w:val="24"/>
              </w:rPr>
            </w:pPr>
          </w:p>
        </w:tc>
        <w:tc>
          <w:tcPr>
            <w:tcW w:w="1418" w:type="dxa"/>
            <w:vAlign w:val="center"/>
          </w:tcPr>
          <w:p w14:paraId="15F05A26">
            <w:pPr>
              <w:spacing w:before="100" w:beforeAutospacing="1" w:after="100" w:afterAutospacing="1"/>
              <w:jc w:val="center"/>
              <w:rPr>
                <w:rFonts w:ascii="仿宋" w:hAnsi="仿宋" w:eastAsia="仿宋" w:cs="仿宋"/>
                <w:kern w:val="2"/>
                <w:sz w:val="24"/>
                <w:szCs w:val="24"/>
              </w:rPr>
            </w:pPr>
          </w:p>
        </w:tc>
        <w:tc>
          <w:tcPr>
            <w:tcW w:w="1222" w:type="dxa"/>
          </w:tcPr>
          <w:p w14:paraId="6A946B21">
            <w:pPr>
              <w:spacing w:before="100" w:beforeAutospacing="1" w:after="100" w:afterAutospacing="1"/>
              <w:jc w:val="center"/>
              <w:rPr>
                <w:rFonts w:ascii="仿宋" w:hAnsi="仿宋" w:eastAsia="仿宋" w:cs="仿宋"/>
                <w:kern w:val="2"/>
                <w:sz w:val="24"/>
                <w:szCs w:val="24"/>
              </w:rPr>
            </w:pPr>
          </w:p>
        </w:tc>
        <w:tc>
          <w:tcPr>
            <w:tcW w:w="1754" w:type="dxa"/>
            <w:vAlign w:val="center"/>
          </w:tcPr>
          <w:p w14:paraId="71E35327">
            <w:pPr>
              <w:spacing w:before="100" w:beforeAutospacing="1" w:after="100" w:afterAutospacing="1"/>
              <w:jc w:val="center"/>
              <w:rPr>
                <w:rFonts w:ascii="仿宋" w:hAnsi="仿宋" w:eastAsia="仿宋" w:cs="仿宋"/>
                <w:kern w:val="2"/>
                <w:sz w:val="24"/>
                <w:szCs w:val="24"/>
              </w:rPr>
            </w:pPr>
          </w:p>
        </w:tc>
        <w:tc>
          <w:tcPr>
            <w:tcW w:w="1099" w:type="dxa"/>
            <w:vAlign w:val="center"/>
          </w:tcPr>
          <w:p w14:paraId="3C9CA060">
            <w:pPr>
              <w:spacing w:before="100" w:beforeAutospacing="1" w:after="100" w:afterAutospacing="1"/>
              <w:jc w:val="center"/>
              <w:rPr>
                <w:rFonts w:ascii="仿宋" w:hAnsi="仿宋" w:eastAsia="仿宋" w:cs="仿宋"/>
                <w:kern w:val="2"/>
                <w:sz w:val="24"/>
                <w:szCs w:val="24"/>
              </w:rPr>
            </w:pPr>
          </w:p>
        </w:tc>
        <w:tc>
          <w:tcPr>
            <w:tcW w:w="1595" w:type="dxa"/>
            <w:vAlign w:val="center"/>
          </w:tcPr>
          <w:p w14:paraId="5B5B6296">
            <w:pPr>
              <w:spacing w:before="100" w:beforeAutospacing="1" w:after="100" w:afterAutospacing="1"/>
              <w:jc w:val="center"/>
              <w:rPr>
                <w:rFonts w:ascii="仿宋" w:hAnsi="仿宋" w:eastAsia="仿宋" w:cs="仿宋"/>
                <w:kern w:val="2"/>
                <w:sz w:val="24"/>
                <w:szCs w:val="24"/>
              </w:rPr>
            </w:pPr>
          </w:p>
        </w:tc>
      </w:tr>
      <w:tr w14:paraId="230C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C8BD5FC">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3.</w:t>
            </w:r>
          </w:p>
        </w:tc>
        <w:tc>
          <w:tcPr>
            <w:tcW w:w="1486" w:type="dxa"/>
            <w:vAlign w:val="center"/>
          </w:tcPr>
          <w:p w14:paraId="3F761FC0">
            <w:pPr>
              <w:spacing w:before="100" w:beforeAutospacing="1" w:after="100" w:afterAutospacing="1"/>
              <w:jc w:val="center"/>
              <w:rPr>
                <w:rFonts w:ascii="仿宋" w:hAnsi="仿宋" w:eastAsia="仿宋" w:cs="仿宋"/>
                <w:kern w:val="2"/>
                <w:sz w:val="24"/>
                <w:szCs w:val="24"/>
              </w:rPr>
            </w:pPr>
          </w:p>
        </w:tc>
        <w:tc>
          <w:tcPr>
            <w:tcW w:w="1418" w:type="dxa"/>
            <w:vAlign w:val="center"/>
          </w:tcPr>
          <w:p w14:paraId="553D7213">
            <w:pPr>
              <w:spacing w:before="100" w:beforeAutospacing="1" w:after="100" w:afterAutospacing="1"/>
              <w:jc w:val="center"/>
              <w:rPr>
                <w:rFonts w:ascii="仿宋" w:hAnsi="仿宋" w:eastAsia="仿宋" w:cs="仿宋"/>
                <w:kern w:val="2"/>
                <w:sz w:val="24"/>
                <w:szCs w:val="24"/>
              </w:rPr>
            </w:pPr>
          </w:p>
        </w:tc>
        <w:tc>
          <w:tcPr>
            <w:tcW w:w="1222" w:type="dxa"/>
          </w:tcPr>
          <w:p w14:paraId="516B97FC">
            <w:pPr>
              <w:spacing w:before="100" w:beforeAutospacing="1" w:after="100" w:afterAutospacing="1"/>
              <w:jc w:val="center"/>
              <w:rPr>
                <w:rFonts w:ascii="仿宋" w:hAnsi="仿宋" w:eastAsia="仿宋" w:cs="仿宋"/>
                <w:kern w:val="2"/>
                <w:sz w:val="24"/>
                <w:szCs w:val="24"/>
              </w:rPr>
            </w:pPr>
          </w:p>
        </w:tc>
        <w:tc>
          <w:tcPr>
            <w:tcW w:w="1754" w:type="dxa"/>
            <w:vAlign w:val="center"/>
          </w:tcPr>
          <w:p w14:paraId="3134F2C7">
            <w:pPr>
              <w:spacing w:before="100" w:beforeAutospacing="1" w:after="100" w:afterAutospacing="1"/>
              <w:jc w:val="center"/>
              <w:rPr>
                <w:rFonts w:ascii="仿宋" w:hAnsi="仿宋" w:eastAsia="仿宋" w:cs="仿宋"/>
                <w:kern w:val="2"/>
                <w:sz w:val="24"/>
                <w:szCs w:val="24"/>
              </w:rPr>
            </w:pPr>
          </w:p>
        </w:tc>
        <w:tc>
          <w:tcPr>
            <w:tcW w:w="1099" w:type="dxa"/>
            <w:vAlign w:val="center"/>
          </w:tcPr>
          <w:p w14:paraId="6BCBBB59">
            <w:pPr>
              <w:spacing w:before="100" w:beforeAutospacing="1" w:after="100" w:afterAutospacing="1"/>
              <w:jc w:val="center"/>
              <w:rPr>
                <w:rFonts w:ascii="仿宋" w:hAnsi="仿宋" w:eastAsia="仿宋" w:cs="仿宋"/>
                <w:kern w:val="2"/>
                <w:sz w:val="24"/>
                <w:szCs w:val="24"/>
              </w:rPr>
            </w:pPr>
          </w:p>
        </w:tc>
        <w:tc>
          <w:tcPr>
            <w:tcW w:w="1595" w:type="dxa"/>
            <w:vAlign w:val="center"/>
          </w:tcPr>
          <w:p w14:paraId="5ACDD3A3">
            <w:pPr>
              <w:spacing w:before="100" w:beforeAutospacing="1" w:after="100" w:afterAutospacing="1"/>
              <w:jc w:val="center"/>
              <w:rPr>
                <w:rFonts w:ascii="仿宋" w:hAnsi="仿宋" w:eastAsia="仿宋" w:cs="仿宋"/>
                <w:kern w:val="2"/>
                <w:sz w:val="24"/>
                <w:szCs w:val="24"/>
              </w:rPr>
            </w:pPr>
          </w:p>
        </w:tc>
      </w:tr>
      <w:tr w14:paraId="2992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F717EA8">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4.</w:t>
            </w:r>
          </w:p>
        </w:tc>
        <w:tc>
          <w:tcPr>
            <w:tcW w:w="1486" w:type="dxa"/>
            <w:vAlign w:val="center"/>
          </w:tcPr>
          <w:p w14:paraId="0C885D1E">
            <w:pPr>
              <w:spacing w:before="100" w:beforeAutospacing="1" w:after="100" w:afterAutospacing="1"/>
              <w:jc w:val="center"/>
              <w:rPr>
                <w:rFonts w:ascii="仿宋" w:hAnsi="仿宋" w:eastAsia="仿宋" w:cs="仿宋"/>
                <w:kern w:val="2"/>
                <w:sz w:val="24"/>
                <w:szCs w:val="24"/>
              </w:rPr>
            </w:pPr>
          </w:p>
        </w:tc>
        <w:tc>
          <w:tcPr>
            <w:tcW w:w="1418" w:type="dxa"/>
            <w:vAlign w:val="center"/>
          </w:tcPr>
          <w:p w14:paraId="7CEF7416">
            <w:pPr>
              <w:spacing w:before="100" w:beforeAutospacing="1" w:after="100" w:afterAutospacing="1"/>
              <w:jc w:val="center"/>
              <w:rPr>
                <w:rFonts w:ascii="仿宋" w:hAnsi="仿宋" w:eastAsia="仿宋" w:cs="仿宋"/>
                <w:kern w:val="2"/>
                <w:sz w:val="24"/>
                <w:szCs w:val="24"/>
              </w:rPr>
            </w:pPr>
          </w:p>
        </w:tc>
        <w:tc>
          <w:tcPr>
            <w:tcW w:w="1222" w:type="dxa"/>
          </w:tcPr>
          <w:p w14:paraId="108912EA">
            <w:pPr>
              <w:spacing w:before="100" w:beforeAutospacing="1" w:after="100" w:afterAutospacing="1"/>
              <w:jc w:val="center"/>
              <w:rPr>
                <w:rFonts w:ascii="仿宋" w:hAnsi="仿宋" w:eastAsia="仿宋" w:cs="仿宋"/>
                <w:kern w:val="2"/>
                <w:sz w:val="24"/>
                <w:szCs w:val="24"/>
              </w:rPr>
            </w:pPr>
          </w:p>
        </w:tc>
        <w:tc>
          <w:tcPr>
            <w:tcW w:w="1754" w:type="dxa"/>
            <w:vAlign w:val="center"/>
          </w:tcPr>
          <w:p w14:paraId="4F84EE4D">
            <w:pPr>
              <w:spacing w:before="100" w:beforeAutospacing="1" w:after="100" w:afterAutospacing="1"/>
              <w:jc w:val="center"/>
              <w:rPr>
                <w:rFonts w:ascii="仿宋" w:hAnsi="仿宋" w:eastAsia="仿宋" w:cs="仿宋"/>
                <w:kern w:val="2"/>
                <w:sz w:val="24"/>
                <w:szCs w:val="24"/>
              </w:rPr>
            </w:pPr>
          </w:p>
        </w:tc>
        <w:tc>
          <w:tcPr>
            <w:tcW w:w="1099" w:type="dxa"/>
            <w:vAlign w:val="center"/>
          </w:tcPr>
          <w:p w14:paraId="49D0B45D">
            <w:pPr>
              <w:spacing w:before="100" w:beforeAutospacing="1" w:after="100" w:afterAutospacing="1"/>
              <w:jc w:val="center"/>
              <w:rPr>
                <w:rFonts w:ascii="仿宋" w:hAnsi="仿宋" w:eastAsia="仿宋" w:cs="仿宋"/>
                <w:kern w:val="2"/>
                <w:sz w:val="24"/>
                <w:szCs w:val="24"/>
              </w:rPr>
            </w:pPr>
          </w:p>
        </w:tc>
        <w:tc>
          <w:tcPr>
            <w:tcW w:w="1595" w:type="dxa"/>
            <w:vAlign w:val="center"/>
          </w:tcPr>
          <w:p w14:paraId="734D3390">
            <w:pPr>
              <w:spacing w:before="100" w:beforeAutospacing="1" w:after="100" w:afterAutospacing="1"/>
              <w:jc w:val="center"/>
              <w:rPr>
                <w:rFonts w:ascii="仿宋" w:hAnsi="仿宋" w:eastAsia="仿宋" w:cs="仿宋"/>
                <w:kern w:val="2"/>
                <w:sz w:val="24"/>
                <w:szCs w:val="24"/>
              </w:rPr>
            </w:pPr>
          </w:p>
        </w:tc>
      </w:tr>
      <w:tr w14:paraId="74DD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3EBC5A5B">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5.</w:t>
            </w:r>
          </w:p>
        </w:tc>
        <w:tc>
          <w:tcPr>
            <w:tcW w:w="1486" w:type="dxa"/>
            <w:vAlign w:val="center"/>
          </w:tcPr>
          <w:p w14:paraId="05BB6654">
            <w:pPr>
              <w:spacing w:before="100" w:beforeAutospacing="1" w:after="100" w:afterAutospacing="1"/>
              <w:jc w:val="center"/>
              <w:rPr>
                <w:rFonts w:ascii="仿宋" w:hAnsi="仿宋" w:eastAsia="仿宋" w:cs="仿宋"/>
                <w:kern w:val="2"/>
                <w:sz w:val="24"/>
                <w:szCs w:val="24"/>
              </w:rPr>
            </w:pPr>
          </w:p>
        </w:tc>
        <w:tc>
          <w:tcPr>
            <w:tcW w:w="1418" w:type="dxa"/>
            <w:vAlign w:val="center"/>
          </w:tcPr>
          <w:p w14:paraId="2F36D9AA">
            <w:pPr>
              <w:spacing w:before="100" w:beforeAutospacing="1" w:after="100" w:afterAutospacing="1"/>
              <w:jc w:val="center"/>
              <w:rPr>
                <w:rFonts w:ascii="仿宋" w:hAnsi="仿宋" w:eastAsia="仿宋" w:cs="仿宋"/>
                <w:kern w:val="2"/>
                <w:sz w:val="24"/>
                <w:szCs w:val="24"/>
              </w:rPr>
            </w:pPr>
          </w:p>
        </w:tc>
        <w:tc>
          <w:tcPr>
            <w:tcW w:w="1222" w:type="dxa"/>
          </w:tcPr>
          <w:p w14:paraId="65B3ACB9">
            <w:pPr>
              <w:spacing w:before="100" w:beforeAutospacing="1" w:after="100" w:afterAutospacing="1"/>
              <w:jc w:val="center"/>
              <w:rPr>
                <w:rFonts w:ascii="仿宋" w:hAnsi="仿宋" w:eastAsia="仿宋" w:cs="仿宋"/>
                <w:kern w:val="2"/>
                <w:sz w:val="24"/>
                <w:szCs w:val="24"/>
              </w:rPr>
            </w:pPr>
          </w:p>
        </w:tc>
        <w:tc>
          <w:tcPr>
            <w:tcW w:w="1754" w:type="dxa"/>
            <w:vAlign w:val="center"/>
          </w:tcPr>
          <w:p w14:paraId="24F1B747">
            <w:pPr>
              <w:spacing w:before="100" w:beforeAutospacing="1" w:after="100" w:afterAutospacing="1"/>
              <w:jc w:val="center"/>
              <w:rPr>
                <w:rFonts w:ascii="仿宋" w:hAnsi="仿宋" w:eastAsia="仿宋" w:cs="仿宋"/>
                <w:kern w:val="2"/>
                <w:sz w:val="24"/>
                <w:szCs w:val="24"/>
              </w:rPr>
            </w:pPr>
          </w:p>
        </w:tc>
        <w:tc>
          <w:tcPr>
            <w:tcW w:w="1099" w:type="dxa"/>
            <w:vAlign w:val="center"/>
          </w:tcPr>
          <w:p w14:paraId="2879FF50">
            <w:pPr>
              <w:spacing w:before="100" w:beforeAutospacing="1" w:after="100" w:afterAutospacing="1"/>
              <w:jc w:val="center"/>
              <w:rPr>
                <w:rFonts w:ascii="仿宋" w:hAnsi="仿宋" w:eastAsia="仿宋" w:cs="仿宋"/>
                <w:kern w:val="2"/>
                <w:sz w:val="24"/>
                <w:szCs w:val="24"/>
              </w:rPr>
            </w:pPr>
          </w:p>
        </w:tc>
        <w:tc>
          <w:tcPr>
            <w:tcW w:w="1595" w:type="dxa"/>
            <w:vAlign w:val="center"/>
          </w:tcPr>
          <w:p w14:paraId="1950883B">
            <w:pPr>
              <w:spacing w:before="100" w:beforeAutospacing="1" w:after="100" w:afterAutospacing="1"/>
              <w:jc w:val="center"/>
              <w:rPr>
                <w:rFonts w:ascii="仿宋" w:hAnsi="仿宋" w:eastAsia="仿宋" w:cs="仿宋"/>
                <w:kern w:val="2"/>
                <w:sz w:val="24"/>
                <w:szCs w:val="24"/>
              </w:rPr>
            </w:pPr>
          </w:p>
        </w:tc>
      </w:tr>
      <w:tr w14:paraId="7BEB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75F4ED28">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6.</w:t>
            </w:r>
          </w:p>
        </w:tc>
        <w:tc>
          <w:tcPr>
            <w:tcW w:w="1486" w:type="dxa"/>
            <w:vAlign w:val="center"/>
          </w:tcPr>
          <w:p w14:paraId="255EE189">
            <w:pPr>
              <w:spacing w:before="100" w:beforeAutospacing="1" w:after="100" w:afterAutospacing="1"/>
              <w:jc w:val="center"/>
              <w:rPr>
                <w:rFonts w:ascii="仿宋" w:hAnsi="仿宋" w:eastAsia="仿宋" w:cs="仿宋"/>
                <w:kern w:val="2"/>
                <w:sz w:val="24"/>
                <w:szCs w:val="24"/>
              </w:rPr>
            </w:pPr>
          </w:p>
        </w:tc>
        <w:tc>
          <w:tcPr>
            <w:tcW w:w="1418" w:type="dxa"/>
            <w:vAlign w:val="center"/>
          </w:tcPr>
          <w:p w14:paraId="270217C8">
            <w:pPr>
              <w:spacing w:before="100" w:beforeAutospacing="1" w:after="100" w:afterAutospacing="1"/>
              <w:jc w:val="center"/>
              <w:rPr>
                <w:rFonts w:ascii="仿宋" w:hAnsi="仿宋" w:eastAsia="仿宋" w:cs="仿宋"/>
                <w:kern w:val="2"/>
                <w:sz w:val="24"/>
                <w:szCs w:val="24"/>
              </w:rPr>
            </w:pPr>
          </w:p>
        </w:tc>
        <w:tc>
          <w:tcPr>
            <w:tcW w:w="1222" w:type="dxa"/>
          </w:tcPr>
          <w:p w14:paraId="081EA3D4">
            <w:pPr>
              <w:spacing w:before="100" w:beforeAutospacing="1" w:after="100" w:afterAutospacing="1"/>
              <w:jc w:val="center"/>
              <w:rPr>
                <w:rFonts w:ascii="仿宋" w:hAnsi="仿宋" w:eastAsia="仿宋" w:cs="仿宋"/>
                <w:kern w:val="2"/>
                <w:sz w:val="24"/>
                <w:szCs w:val="24"/>
              </w:rPr>
            </w:pPr>
          </w:p>
        </w:tc>
        <w:tc>
          <w:tcPr>
            <w:tcW w:w="1754" w:type="dxa"/>
            <w:vAlign w:val="center"/>
          </w:tcPr>
          <w:p w14:paraId="0E832250">
            <w:pPr>
              <w:spacing w:before="100" w:beforeAutospacing="1" w:after="100" w:afterAutospacing="1"/>
              <w:jc w:val="center"/>
              <w:rPr>
                <w:rFonts w:ascii="仿宋" w:hAnsi="仿宋" w:eastAsia="仿宋" w:cs="仿宋"/>
                <w:kern w:val="2"/>
                <w:sz w:val="24"/>
                <w:szCs w:val="24"/>
              </w:rPr>
            </w:pPr>
          </w:p>
        </w:tc>
        <w:tc>
          <w:tcPr>
            <w:tcW w:w="1099" w:type="dxa"/>
            <w:vAlign w:val="center"/>
          </w:tcPr>
          <w:p w14:paraId="2F6C6F86">
            <w:pPr>
              <w:spacing w:before="100" w:beforeAutospacing="1" w:after="100" w:afterAutospacing="1"/>
              <w:jc w:val="center"/>
              <w:rPr>
                <w:rFonts w:ascii="仿宋" w:hAnsi="仿宋" w:eastAsia="仿宋" w:cs="仿宋"/>
                <w:kern w:val="2"/>
                <w:sz w:val="24"/>
                <w:szCs w:val="24"/>
              </w:rPr>
            </w:pPr>
          </w:p>
        </w:tc>
        <w:tc>
          <w:tcPr>
            <w:tcW w:w="1595" w:type="dxa"/>
            <w:vAlign w:val="center"/>
          </w:tcPr>
          <w:p w14:paraId="6AC86ECC">
            <w:pPr>
              <w:spacing w:before="100" w:beforeAutospacing="1" w:after="100" w:afterAutospacing="1"/>
              <w:jc w:val="center"/>
              <w:rPr>
                <w:rFonts w:ascii="仿宋" w:hAnsi="仿宋" w:eastAsia="仿宋" w:cs="仿宋"/>
                <w:kern w:val="2"/>
                <w:sz w:val="24"/>
                <w:szCs w:val="24"/>
              </w:rPr>
            </w:pPr>
          </w:p>
        </w:tc>
      </w:tr>
    </w:tbl>
    <w:p w14:paraId="51BC5BB7">
      <w:pPr>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注：供应商须按上表提供业绩证明资料（合同及发票、用户反馈意见等）。</w:t>
      </w:r>
    </w:p>
    <w:p w14:paraId="0AB96D51">
      <w:pPr>
        <w:spacing w:before="100" w:beforeAutospacing="1" w:after="100" w:afterAutospacing="1"/>
        <w:rPr>
          <w:rFonts w:ascii="仿宋" w:hAnsi="仿宋" w:eastAsia="仿宋" w:cs="仿宋"/>
          <w:sz w:val="24"/>
          <w:szCs w:val="24"/>
        </w:rPr>
      </w:pPr>
    </w:p>
    <w:p w14:paraId="6E43CA9C">
      <w:pPr>
        <w:spacing w:line="320" w:lineRule="exact"/>
        <w:ind w:left="500"/>
        <w:rPr>
          <w:rFonts w:ascii="仿宋" w:hAnsi="仿宋" w:eastAsia="仿宋" w:cs="仿宋"/>
          <w:sz w:val="28"/>
          <w:szCs w:val="28"/>
        </w:rPr>
      </w:pPr>
      <w:r>
        <w:rPr>
          <w:rFonts w:hint="eastAsia" w:ascii="仿宋" w:hAnsi="仿宋" w:eastAsia="仿宋" w:cs="仿宋"/>
          <w:sz w:val="28"/>
          <w:szCs w:val="28"/>
        </w:rPr>
        <w:t>（四）正在供货和新承接的项目情况表</w:t>
      </w:r>
    </w:p>
    <w:p w14:paraId="5C8727E0">
      <w:pPr>
        <w:spacing w:line="320" w:lineRule="exact"/>
        <w:ind w:left="500"/>
        <w:rPr>
          <w:rFonts w:ascii="仿宋" w:hAnsi="仿宋" w:eastAsia="仿宋" w:cs="仿宋"/>
          <w:sz w:val="20"/>
          <w:szCs w:val="20"/>
        </w:rPr>
      </w:pPr>
    </w:p>
    <w:p w14:paraId="54EB9A59">
      <w:pPr>
        <w:spacing w:line="20" w:lineRule="exact"/>
        <w:rPr>
          <w:rFonts w:ascii="仿宋" w:hAnsi="仿宋" w:eastAsia="仿宋" w:cs="仿宋"/>
          <w:sz w:val="20"/>
          <w:szCs w:val="20"/>
        </w:rPr>
      </w:pPr>
    </w:p>
    <w:tbl>
      <w:tblPr>
        <w:tblStyle w:val="1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486"/>
        <w:gridCol w:w="1418"/>
        <w:gridCol w:w="1222"/>
        <w:gridCol w:w="1754"/>
        <w:gridCol w:w="1099"/>
        <w:gridCol w:w="1595"/>
      </w:tblGrid>
      <w:tr w14:paraId="68A2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vAlign w:val="center"/>
          </w:tcPr>
          <w:p w14:paraId="478D3F2E">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1486" w:type="dxa"/>
            <w:vAlign w:val="center"/>
          </w:tcPr>
          <w:p w14:paraId="08022A7B">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项目名称</w:t>
            </w:r>
          </w:p>
        </w:tc>
        <w:tc>
          <w:tcPr>
            <w:tcW w:w="1418" w:type="dxa"/>
            <w:vAlign w:val="center"/>
          </w:tcPr>
          <w:p w14:paraId="649D2020">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项目内容</w:t>
            </w:r>
          </w:p>
        </w:tc>
        <w:tc>
          <w:tcPr>
            <w:tcW w:w="1222" w:type="dxa"/>
            <w:vAlign w:val="center"/>
          </w:tcPr>
          <w:p w14:paraId="2585D03F">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合同总额</w:t>
            </w:r>
          </w:p>
        </w:tc>
        <w:tc>
          <w:tcPr>
            <w:tcW w:w="1754" w:type="dxa"/>
            <w:vAlign w:val="center"/>
          </w:tcPr>
          <w:p w14:paraId="448D6CEF">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采购方名称</w:t>
            </w:r>
          </w:p>
        </w:tc>
        <w:tc>
          <w:tcPr>
            <w:tcW w:w="1099" w:type="dxa"/>
            <w:vAlign w:val="center"/>
          </w:tcPr>
          <w:p w14:paraId="73C88DCA">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联系人</w:t>
            </w:r>
          </w:p>
        </w:tc>
        <w:tc>
          <w:tcPr>
            <w:tcW w:w="1595" w:type="dxa"/>
            <w:vAlign w:val="center"/>
          </w:tcPr>
          <w:p w14:paraId="54294E95">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联系电话</w:t>
            </w:r>
          </w:p>
        </w:tc>
      </w:tr>
      <w:tr w14:paraId="658A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4AB0E1C9">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1.</w:t>
            </w:r>
          </w:p>
        </w:tc>
        <w:tc>
          <w:tcPr>
            <w:tcW w:w="1486" w:type="dxa"/>
            <w:vAlign w:val="center"/>
          </w:tcPr>
          <w:p w14:paraId="30E5CEEC">
            <w:pPr>
              <w:spacing w:before="100" w:beforeAutospacing="1" w:after="100" w:afterAutospacing="1"/>
              <w:jc w:val="center"/>
              <w:rPr>
                <w:rFonts w:ascii="仿宋" w:hAnsi="仿宋" w:eastAsia="仿宋" w:cs="仿宋"/>
                <w:kern w:val="2"/>
                <w:sz w:val="24"/>
                <w:szCs w:val="24"/>
              </w:rPr>
            </w:pPr>
          </w:p>
        </w:tc>
        <w:tc>
          <w:tcPr>
            <w:tcW w:w="1418" w:type="dxa"/>
            <w:vAlign w:val="center"/>
          </w:tcPr>
          <w:p w14:paraId="37C7BA1C">
            <w:pPr>
              <w:spacing w:before="100" w:beforeAutospacing="1" w:after="100" w:afterAutospacing="1"/>
              <w:jc w:val="center"/>
              <w:rPr>
                <w:rFonts w:ascii="仿宋" w:hAnsi="仿宋" w:eastAsia="仿宋" w:cs="仿宋"/>
                <w:kern w:val="2"/>
                <w:sz w:val="24"/>
                <w:szCs w:val="24"/>
              </w:rPr>
            </w:pPr>
          </w:p>
        </w:tc>
        <w:tc>
          <w:tcPr>
            <w:tcW w:w="1222" w:type="dxa"/>
          </w:tcPr>
          <w:p w14:paraId="34F77501">
            <w:pPr>
              <w:spacing w:before="100" w:beforeAutospacing="1" w:after="100" w:afterAutospacing="1"/>
              <w:jc w:val="center"/>
              <w:rPr>
                <w:rFonts w:ascii="仿宋" w:hAnsi="仿宋" w:eastAsia="仿宋" w:cs="仿宋"/>
                <w:kern w:val="2"/>
                <w:sz w:val="24"/>
                <w:szCs w:val="24"/>
              </w:rPr>
            </w:pPr>
          </w:p>
        </w:tc>
        <w:tc>
          <w:tcPr>
            <w:tcW w:w="1754" w:type="dxa"/>
            <w:vAlign w:val="center"/>
          </w:tcPr>
          <w:p w14:paraId="0672FC68">
            <w:pPr>
              <w:spacing w:before="100" w:beforeAutospacing="1" w:after="100" w:afterAutospacing="1"/>
              <w:jc w:val="center"/>
              <w:rPr>
                <w:rFonts w:ascii="仿宋" w:hAnsi="仿宋" w:eastAsia="仿宋" w:cs="仿宋"/>
                <w:kern w:val="2"/>
                <w:sz w:val="24"/>
                <w:szCs w:val="24"/>
              </w:rPr>
            </w:pPr>
          </w:p>
        </w:tc>
        <w:tc>
          <w:tcPr>
            <w:tcW w:w="1099" w:type="dxa"/>
            <w:vAlign w:val="center"/>
          </w:tcPr>
          <w:p w14:paraId="11CFA862">
            <w:pPr>
              <w:spacing w:before="100" w:beforeAutospacing="1" w:after="100" w:afterAutospacing="1"/>
              <w:jc w:val="center"/>
              <w:rPr>
                <w:rFonts w:ascii="仿宋" w:hAnsi="仿宋" w:eastAsia="仿宋" w:cs="仿宋"/>
                <w:kern w:val="2"/>
                <w:sz w:val="24"/>
                <w:szCs w:val="24"/>
              </w:rPr>
            </w:pPr>
          </w:p>
        </w:tc>
        <w:tc>
          <w:tcPr>
            <w:tcW w:w="1595" w:type="dxa"/>
            <w:vAlign w:val="center"/>
          </w:tcPr>
          <w:p w14:paraId="7A9E0746">
            <w:pPr>
              <w:spacing w:before="100" w:beforeAutospacing="1" w:after="100" w:afterAutospacing="1"/>
              <w:jc w:val="center"/>
              <w:rPr>
                <w:rFonts w:ascii="仿宋" w:hAnsi="仿宋" w:eastAsia="仿宋" w:cs="仿宋"/>
                <w:kern w:val="2"/>
                <w:sz w:val="24"/>
                <w:szCs w:val="24"/>
              </w:rPr>
            </w:pPr>
          </w:p>
        </w:tc>
      </w:tr>
      <w:tr w14:paraId="3FFD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D704FA8">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2.</w:t>
            </w:r>
          </w:p>
        </w:tc>
        <w:tc>
          <w:tcPr>
            <w:tcW w:w="1486" w:type="dxa"/>
            <w:vAlign w:val="center"/>
          </w:tcPr>
          <w:p w14:paraId="0FBD93E0">
            <w:pPr>
              <w:spacing w:before="100" w:beforeAutospacing="1" w:after="100" w:afterAutospacing="1"/>
              <w:jc w:val="center"/>
              <w:rPr>
                <w:rFonts w:ascii="仿宋" w:hAnsi="仿宋" w:eastAsia="仿宋" w:cs="仿宋"/>
                <w:kern w:val="2"/>
                <w:sz w:val="24"/>
                <w:szCs w:val="24"/>
              </w:rPr>
            </w:pPr>
          </w:p>
        </w:tc>
        <w:tc>
          <w:tcPr>
            <w:tcW w:w="1418" w:type="dxa"/>
            <w:vAlign w:val="center"/>
          </w:tcPr>
          <w:p w14:paraId="19837643">
            <w:pPr>
              <w:spacing w:before="100" w:beforeAutospacing="1" w:after="100" w:afterAutospacing="1"/>
              <w:jc w:val="center"/>
              <w:rPr>
                <w:rFonts w:ascii="仿宋" w:hAnsi="仿宋" w:eastAsia="仿宋" w:cs="仿宋"/>
                <w:kern w:val="2"/>
                <w:sz w:val="24"/>
                <w:szCs w:val="24"/>
              </w:rPr>
            </w:pPr>
          </w:p>
        </w:tc>
        <w:tc>
          <w:tcPr>
            <w:tcW w:w="1222" w:type="dxa"/>
          </w:tcPr>
          <w:p w14:paraId="053D37E7">
            <w:pPr>
              <w:spacing w:before="100" w:beforeAutospacing="1" w:after="100" w:afterAutospacing="1"/>
              <w:jc w:val="center"/>
              <w:rPr>
                <w:rFonts w:ascii="仿宋" w:hAnsi="仿宋" w:eastAsia="仿宋" w:cs="仿宋"/>
                <w:kern w:val="2"/>
                <w:sz w:val="24"/>
                <w:szCs w:val="24"/>
              </w:rPr>
            </w:pPr>
          </w:p>
        </w:tc>
        <w:tc>
          <w:tcPr>
            <w:tcW w:w="1754" w:type="dxa"/>
            <w:vAlign w:val="center"/>
          </w:tcPr>
          <w:p w14:paraId="27CEBCFA">
            <w:pPr>
              <w:spacing w:before="100" w:beforeAutospacing="1" w:after="100" w:afterAutospacing="1"/>
              <w:jc w:val="center"/>
              <w:rPr>
                <w:rFonts w:ascii="仿宋" w:hAnsi="仿宋" w:eastAsia="仿宋" w:cs="仿宋"/>
                <w:kern w:val="2"/>
                <w:sz w:val="24"/>
                <w:szCs w:val="24"/>
              </w:rPr>
            </w:pPr>
          </w:p>
        </w:tc>
        <w:tc>
          <w:tcPr>
            <w:tcW w:w="1099" w:type="dxa"/>
            <w:vAlign w:val="center"/>
          </w:tcPr>
          <w:p w14:paraId="5657A337">
            <w:pPr>
              <w:spacing w:before="100" w:beforeAutospacing="1" w:after="100" w:afterAutospacing="1"/>
              <w:jc w:val="center"/>
              <w:rPr>
                <w:rFonts w:ascii="仿宋" w:hAnsi="仿宋" w:eastAsia="仿宋" w:cs="仿宋"/>
                <w:kern w:val="2"/>
                <w:sz w:val="24"/>
                <w:szCs w:val="24"/>
              </w:rPr>
            </w:pPr>
          </w:p>
        </w:tc>
        <w:tc>
          <w:tcPr>
            <w:tcW w:w="1595" w:type="dxa"/>
            <w:vAlign w:val="center"/>
          </w:tcPr>
          <w:p w14:paraId="0C1B0C08">
            <w:pPr>
              <w:spacing w:before="100" w:beforeAutospacing="1" w:after="100" w:afterAutospacing="1"/>
              <w:jc w:val="center"/>
              <w:rPr>
                <w:rFonts w:ascii="仿宋" w:hAnsi="仿宋" w:eastAsia="仿宋" w:cs="仿宋"/>
                <w:kern w:val="2"/>
                <w:sz w:val="24"/>
                <w:szCs w:val="24"/>
              </w:rPr>
            </w:pPr>
          </w:p>
        </w:tc>
      </w:tr>
      <w:tr w14:paraId="2E71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3ABE760E">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3.</w:t>
            </w:r>
          </w:p>
        </w:tc>
        <w:tc>
          <w:tcPr>
            <w:tcW w:w="1486" w:type="dxa"/>
            <w:vAlign w:val="center"/>
          </w:tcPr>
          <w:p w14:paraId="78115655">
            <w:pPr>
              <w:spacing w:before="100" w:beforeAutospacing="1" w:after="100" w:afterAutospacing="1"/>
              <w:jc w:val="center"/>
              <w:rPr>
                <w:rFonts w:ascii="仿宋" w:hAnsi="仿宋" w:eastAsia="仿宋" w:cs="仿宋"/>
                <w:kern w:val="2"/>
                <w:sz w:val="24"/>
                <w:szCs w:val="24"/>
              </w:rPr>
            </w:pPr>
          </w:p>
        </w:tc>
        <w:tc>
          <w:tcPr>
            <w:tcW w:w="1418" w:type="dxa"/>
            <w:vAlign w:val="center"/>
          </w:tcPr>
          <w:p w14:paraId="754C7332">
            <w:pPr>
              <w:spacing w:before="100" w:beforeAutospacing="1" w:after="100" w:afterAutospacing="1"/>
              <w:jc w:val="center"/>
              <w:rPr>
                <w:rFonts w:ascii="仿宋" w:hAnsi="仿宋" w:eastAsia="仿宋" w:cs="仿宋"/>
                <w:kern w:val="2"/>
                <w:sz w:val="24"/>
                <w:szCs w:val="24"/>
              </w:rPr>
            </w:pPr>
          </w:p>
        </w:tc>
        <w:tc>
          <w:tcPr>
            <w:tcW w:w="1222" w:type="dxa"/>
          </w:tcPr>
          <w:p w14:paraId="1946A844">
            <w:pPr>
              <w:spacing w:before="100" w:beforeAutospacing="1" w:after="100" w:afterAutospacing="1"/>
              <w:jc w:val="center"/>
              <w:rPr>
                <w:rFonts w:ascii="仿宋" w:hAnsi="仿宋" w:eastAsia="仿宋" w:cs="仿宋"/>
                <w:kern w:val="2"/>
                <w:sz w:val="24"/>
                <w:szCs w:val="24"/>
              </w:rPr>
            </w:pPr>
          </w:p>
        </w:tc>
        <w:tc>
          <w:tcPr>
            <w:tcW w:w="1754" w:type="dxa"/>
            <w:vAlign w:val="center"/>
          </w:tcPr>
          <w:p w14:paraId="4BEB9E56">
            <w:pPr>
              <w:spacing w:before="100" w:beforeAutospacing="1" w:after="100" w:afterAutospacing="1"/>
              <w:jc w:val="center"/>
              <w:rPr>
                <w:rFonts w:ascii="仿宋" w:hAnsi="仿宋" w:eastAsia="仿宋" w:cs="仿宋"/>
                <w:kern w:val="2"/>
                <w:sz w:val="24"/>
                <w:szCs w:val="24"/>
              </w:rPr>
            </w:pPr>
          </w:p>
        </w:tc>
        <w:tc>
          <w:tcPr>
            <w:tcW w:w="1099" w:type="dxa"/>
            <w:vAlign w:val="center"/>
          </w:tcPr>
          <w:p w14:paraId="4E661004">
            <w:pPr>
              <w:spacing w:before="100" w:beforeAutospacing="1" w:after="100" w:afterAutospacing="1"/>
              <w:jc w:val="center"/>
              <w:rPr>
                <w:rFonts w:ascii="仿宋" w:hAnsi="仿宋" w:eastAsia="仿宋" w:cs="仿宋"/>
                <w:kern w:val="2"/>
                <w:sz w:val="24"/>
                <w:szCs w:val="24"/>
              </w:rPr>
            </w:pPr>
          </w:p>
        </w:tc>
        <w:tc>
          <w:tcPr>
            <w:tcW w:w="1595" w:type="dxa"/>
            <w:vAlign w:val="center"/>
          </w:tcPr>
          <w:p w14:paraId="2596A8C1">
            <w:pPr>
              <w:spacing w:before="100" w:beforeAutospacing="1" w:after="100" w:afterAutospacing="1"/>
              <w:jc w:val="center"/>
              <w:rPr>
                <w:rFonts w:ascii="仿宋" w:hAnsi="仿宋" w:eastAsia="仿宋" w:cs="仿宋"/>
                <w:kern w:val="2"/>
                <w:sz w:val="24"/>
                <w:szCs w:val="24"/>
              </w:rPr>
            </w:pPr>
          </w:p>
        </w:tc>
      </w:tr>
      <w:tr w14:paraId="22F1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038824B">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4.</w:t>
            </w:r>
          </w:p>
        </w:tc>
        <w:tc>
          <w:tcPr>
            <w:tcW w:w="1486" w:type="dxa"/>
            <w:vAlign w:val="center"/>
          </w:tcPr>
          <w:p w14:paraId="48D01268">
            <w:pPr>
              <w:spacing w:before="100" w:beforeAutospacing="1" w:after="100" w:afterAutospacing="1"/>
              <w:jc w:val="center"/>
              <w:rPr>
                <w:rFonts w:ascii="仿宋" w:hAnsi="仿宋" w:eastAsia="仿宋" w:cs="仿宋"/>
                <w:kern w:val="2"/>
                <w:sz w:val="24"/>
                <w:szCs w:val="24"/>
              </w:rPr>
            </w:pPr>
          </w:p>
        </w:tc>
        <w:tc>
          <w:tcPr>
            <w:tcW w:w="1418" w:type="dxa"/>
            <w:vAlign w:val="center"/>
          </w:tcPr>
          <w:p w14:paraId="3CDD9C7C">
            <w:pPr>
              <w:spacing w:before="100" w:beforeAutospacing="1" w:after="100" w:afterAutospacing="1"/>
              <w:jc w:val="center"/>
              <w:rPr>
                <w:rFonts w:ascii="仿宋" w:hAnsi="仿宋" w:eastAsia="仿宋" w:cs="仿宋"/>
                <w:kern w:val="2"/>
                <w:sz w:val="24"/>
                <w:szCs w:val="24"/>
              </w:rPr>
            </w:pPr>
          </w:p>
        </w:tc>
        <w:tc>
          <w:tcPr>
            <w:tcW w:w="1222" w:type="dxa"/>
          </w:tcPr>
          <w:p w14:paraId="0CB543C8">
            <w:pPr>
              <w:spacing w:before="100" w:beforeAutospacing="1" w:after="100" w:afterAutospacing="1"/>
              <w:jc w:val="center"/>
              <w:rPr>
                <w:rFonts w:ascii="仿宋" w:hAnsi="仿宋" w:eastAsia="仿宋" w:cs="仿宋"/>
                <w:kern w:val="2"/>
                <w:sz w:val="24"/>
                <w:szCs w:val="24"/>
              </w:rPr>
            </w:pPr>
          </w:p>
        </w:tc>
        <w:tc>
          <w:tcPr>
            <w:tcW w:w="1754" w:type="dxa"/>
            <w:vAlign w:val="center"/>
          </w:tcPr>
          <w:p w14:paraId="0BF4F3CF">
            <w:pPr>
              <w:spacing w:before="100" w:beforeAutospacing="1" w:after="100" w:afterAutospacing="1"/>
              <w:jc w:val="center"/>
              <w:rPr>
                <w:rFonts w:ascii="仿宋" w:hAnsi="仿宋" w:eastAsia="仿宋" w:cs="仿宋"/>
                <w:kern w:val="2"/>
                <w:sz w:val="24"/>
                <w:szCs w:val="24"/>
              </w:rPr>
            </w:pPr>
          </w:p>
        </w:tc>
        <w:tc>
          <w:tcPr>
            <w:tcW w:w="1099" w:type="dxa"/>
            <w:vAlign w:val="center"/>
          </w:tcPr>
          <w:p w14:paraId="0A48B912">
            <w:pPr>
              <w:spacing w:before="100" w:beforeAutospacing="1" w:after="100" w:afterAutospacing="1"/>
              <w:jc w:val="center"/>
              <w:rPr>
                <w:rFonts w:ascii="仿宋" w:hAnsi="仿宋" w:eastAsia="仿宋" w:cs="仿宋"/>
                <w:kern w:val="2"/>
                <w:sz w:val="24"/>
                <w:szCs w:val="24"/>
              </w:rPr>
            </w:pPr>
          </w:p>
        </w:tc>
        <w:tc>
          <w:tcPr>
            <w:tcW w:w="1595" w:type="dxa"/>
            <w:vAlign w:val="center"/>
          </w:tcPr>
          <w:p w14:paraId="174EB246">
            <w:pPr>
              <w:spacing w:before="100" w:beforeAutospacing="1" w:after="100" w:afterAutospacing="1"/>
              <w:jc w:val="center"/>
              <w:rPr>
                <w:rFonts w:ascii="仿宋" w:hAnsi="仿宋" w:eastAsia="仿宋" w:cs="仿宋"/>
                <w:kern w:val="2"/>
                <w:sz w:val="24"/>
                <w:szCs w:val="24"/>
              </w:rPr>
            </w:pPr>
          </w:p>
        </w:tc>
      </w:tr>
      <w:tr w14:paraId="4D63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7EA31A94">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5.</w:t>
            </w:r>
          </w:p>
        </w:tc>
        <w:tc>
          <w:tcPr>
            <w:tcW w:w="1486" w:type="dxa"/>
            <w:vAlign w:val="center"/>
          </w:tcPr>
          <w:p w14:paraId="2D59C40F">
            <w:pPr>
              <w:spacing w:before="100" w:beforeAutospacing="1" w:after="100" w:afterAutospacing="1"/>
              <w:jc w:val="center"/>
              <w:rPr>
                <w:rFonts w:ascii="仿宋" w:hAnsi="仿宋" w:eastAsia="仿宋" w:cs="仿宋"/>
                <w:kern w:val="2"/>
                <w:sz w:val="24"/>
                <w:szCs w:val="24"/>
              </w:rPr>
            </w:pPr>
          </w:p>
        </w:tc>
        <w:tc>
          <w:tcPr>
            <w:tcW w:w="1418" w:type="dxa"/>
            <w:vAlign w:val="center"/>
          </w:tcPr>
          <w:p w14:paraId="2FC1A4D8">
            <w:pPr>
              <w:spacing w:before="100" w:beforeAutospacing="1" w:after="100" w:afterAutospacing="1"/>
              <w:jc w:val="center"/>
              <w:rPr>
                <w:rFonts w:ascii="仿宋" w:hAnsi="仿宋" w:eastAsia="仿宋" w:cs="仿宋"/>
                <w:kern w:val="2"/>
                <w:sz w:val="24"/>
                <w:szCs w:val="24"/>
              </w:rPr>
            </w:pPr>
          </w:p>
        </w:tc>
        <w:tc>
          <w:tcPr>
            <w:tcW w:w="1222" w:type="dxa"/>
          </w:tcPr>
          <w:p w14:paraId="1736B7C1">
            <w:pPr>
              <w:spacing w:before="100" w:beforeAutospacing="1" w:after="100" w:afterAutospacing="1"/>
              <w:jc w:val="center"/>
              <w:rPr>
                <w:rFonts w:ascii="仿宋" w:hAnsi="仿宋" w:eastAsia="仿宋" w:cs="仿宋"/>
                <w:kern w:val="2"/>
                <w:sz w:val="24"/>
                <w:szCs w:val="24"/>
              </w:rPr>
            </w:pPr>
          </w:p>
        </w:tc>
        <w:tc>
          <w:tcPr>
            <w:tcW w:w="1754" w:type="dxa"/>
            <w:vAlign w:val="center"/>
          </w:tcPr>
          <w:p w14:paraId="4DA33E4F">
            <w:pPr>
              <w:spacing w:before="100" w:beforeAutospacing="1" w:after="100" w:afterAutospacing="1"/>
              <w:jc w:val="center"/>
              <w:rPr>
                <w:rFonts w:ascii="仿宋" w:hAnsi="仿宋" w:eastAsia="仿宋" w:cs="仿宋"/>
                <w:kern w:val="2"/>
                <w:sz w:val="24"/>
                <w:szCs w:val="24"/>
              </w:rPr>
            </w:pPr>
          </w:p>
        </w:tc>
        <w:tc>
          <w:tcPr>
            <w:tcW w:w="1099" w:type="dxa"/>
            <w:vAlign w:val="center"/>
          </w:tcPr>
          <w:p w14:paraId="61CA549C">
            <w:pPr>
              <w:spacing w:before="100" w:beforeAutospacing="1" w:after="100" w:afterAutospacing="1"/>
              <w:jc w:val="center"/>
              <w:rPr>
                <w:rFonts w:ascii="仿宋" w:hAnsi="仿宋" w:eastAsia="仿宋" w:cs="仿宋"/>
                <w:kern w:val="2"/>
                <w:sz w:val="24"/>
                <w:szCs w:val="24"/>
              </w:rPr>
            </w:pPr>
          </w:p>
        </w:tc>
        <w:tc>
          <w:tcPr>
            <w:tcW w:w="1595" w:type="dxa"/>
            <w:vAlign w:val="center"/>
          </w:tcPr>
          <w:p w14:paraId="1AF891AF">
            <w:pPr>
              <w:spacing w:before="100" w:beforeAutospacing="1" w:after="100" w:afterAutospacing="1"/>
              <w:jc w:val="center"/>
              <w:rPr>
                <w:rFonts w:ascii="仿宋" w:hAnsi="仿宋" w:eastAsia="仿宋" w:cs="仿宋"/>
                <w:kern w:val="2"/>
                <w:sz w:val="24"/>
                <w:szCs w:val="24"/>
              </w:rPr>
            </w:pPr>
          </w:p>
        </w:tc>
      </w:tr>
      <w:tr w14:paraId="77D9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5" w:type="dxa"/>
          </w:tcPr>
          <w:p w14:paraId="0F55561D">
            <w:pPr>
              <w:spacing w:before="100" w:beforeAutospacing="1" w:after="100" w:afterAutospacing="1"/>
              <w:jc w:val="center"/>
              <w:rPr>
                <w:rFonts w:ascii="仿宋" w:hAnsi="仿宋" w:eastAsia="仿宋" w:cs="仿宋"/>
                <w:kern w:val="2"/>
                <w:sz w:val="24"/>
                <w:szCs w:val="24"/>
              </w:rPr>
            </w:pPr>
            <w:r>
              <w:rPr>
                <w:rFonts w:hint="eastAsia" w:ascii="仿宋" w:hAnsi="仿宋" w:eastAsia="仿宋" w:cs="仿宋"/>
                <w:kern w:val="2"/>
                <w:sz w:val="24"/>
                <w:szCs w:val="24"/>
              </w:rPr>
              <w:t>6.</w:t>
            </w:r>
          </w:p>
        </w:tc>
        <w:tc>
          <w:tcPr>
            <w:tcW w:w="1486" w:type="dxa"/>
            <w:vAlign w:val="center"/>
          </w:tcPr>
          <w:p w14:paraId="24A4BD99">
            <w:pPr>
              <w:spacing w:before="100" w:beforeAutospacing="1" w:after="100" w:afterAutospacing="1"/>
              <w:jc w:val="center"/>
              <w:rPr>
                <w:rFonts w:ascii="仿宋" w:hAnsi="仿宋" w:eastAsia="仿宋" w:cs="仿宋"/>
                <w:kern w:val="2"/>
                <w:sz w:val="24"/>
                <w:szCs w:val="24"/>
              </w:rPr>
            </w:pPr>
          </w:p>
        </w:tc>
        <w:tc>
          <w:tcPr>
            <w:tcW w:w="1418" w:type="dxa"/>
            <w:vAlign w:val="center"/>
          </w:tcPr>
          <w:p w14:paraId="5CA3F73C">
            <w:pPr>
              <w:spacing w:before="100" w:beforeAutospacing="1" w:after="100" w:afterAutospacing="1"/>
              <w:jc w:val="center"/>
              <w:rPr>
                <w:rFonts w:ascii="仿宋" w:hAnsi="仿宋" w:eastAsia="仿宋" w:cs="仿宋"/>
                <w:kern w:val="2"/>
                <w:sz w:val="24"/>
                <w:szCs w:val="24"/>
              </w:rPr>
            </w:pPr>
          </w:p>
        </w:tc>
        <w:tc>
          <w:tcPr>
            <w:tcW w:w="1222" w:type="dxa"/>
          </w:tcPr>
          <w:p w14:paraId="3EE1D5BA">
            <w:pPr>
              <w:spacing w:before="100" w:beforeAutospacing="1" w:after="100" w:afterAutospacing="1"/>
              <w:jc w:val="center"/>
              <w:rPr>
                <w:rFonts w:ascii="仿宋" w:hAnsi="仿宋" w:eastAsia="仿宋" w:cs="仿宋"/>
                <w:kern w:val="2"/>
                <w:sz w:val="24"/>
                <w:szCs w:val="24"/>
              </w:rPr>
            </w:pPr>
          </w:p>
        </w:tc>
        <w:tc>
          <w:tcPr>
            <w:tcW w:w="1754" w:type="dxa"/>
            <w:vAlign w:val="center"/>
          </w:tcPr>
          <w:p w14:paraId="0F33AC3F">
            <w:pPr>
              <w:spacing w:before="100" w:beforeAutospacing="1" w:after="100" w:afterAutospacing="1"/>
              <w:jc w:val="center"/>
              <w:rPr>
                <w:rFonts w:ascii="仿宋" w:hAnsi="仿宋" w:eastAsia="仿宋" w:cs="仿宋"/>
                <w:kern w:val="2"/>
                <w:sz w:val="24"/>
                <w:szCs w:val="24"/>
              </w:rPr>
            </w:pPr>
          </w:p>
        </w:tc>
        <w:tc>
          <w:tcPr>
            <w:tcW w:w="1099" w:type="dxa"/>
            <w:vAlign w:val="center"/>
          </w:tcPr>
          <w:p w14:paraId="75CDDD05">
            <w:pPr>
              <w:spacing w:before="100" w:beforeAutospacing="1" w:after="100" w:afterAutospacing="1"/>
              <w:jc w:val="center"/>
              <w:rPr>
                <w:rFonts w:ascii="仿宋" w:hAnsi="仿宋" w:eastAsia="仿宋" w:cs="仿宋"/>
                <w:kern w:val="2"/>
                <w:sz w:val="24"/>
                <w:szCs w:val="24"/>
              </w:rPr>
            </w:pPr>
          </w:p>
        </w:tc>
        <w:tc>
          <w:tcPr>
            <w:tcW w:w="1595" w:type="dxa"/>
            <w:vAlign w:val="center"/>
          </w:tcPr>
          <w:p w14:paraId="517CC172">
            <w:pPr>
              <w:spacing w:before="100" w:beforeAutospacing="1" w:after="100" w:afterAutospacing="1"/>
              <w:jc w:val="center"/>
              <w:rPr>
                <w:rFonts w:ascii="仿宋" w:hAnsi="仿宋" w:eastAsia="仿宋" w:cs="仿宋"/>
                <w:kern w:val="2"/>
                <w:sz w:val="24"/>
                <w:szCs w:val="24"/>
              </w:rPr>
            </w:pPr>
          </w:p>
        </w:tc>
      </w:tr>
    </w:tbl>
    <w:p w14:paraId="3B7A4590">
      <w:pPr>
        <w:rPr>
          <w:rFonts w:ascii="仿宋" w:hAnsi="仿宋" w:eastAsia="仿宋" w:cs="仿宋"/>
          <w:sz w:val="24"/>
          <w:szCs w:val="24"/>
        </w:rPr>
      </w:pPr>
      <w:r>
        <w:rPr>
          <w:rFonts w:hint="eastAsia" w:ascii="仿宋" w:hAnsi="仿宋" w:eastAsia="仿宋" w:cs="仿宋"/>
          <w:sz w:val="24"/>
          <w:szCs w:val="24"/>
        </w:rPr>
        <w:t>注：投标人应根据投标人须知</w:t>
      </w:r>
      <w:r>
        <w:rPr>
          <w:rFonts w:hint="eastAsia" w:ascii="仿宋" w:hAnsi="仿宋" w:eastAsia="仿宋" w:cs="仿宋"/>
          <w:sz w:val="24"/>
          <w:szCs w:val="24"/>
          <w:lang w:val="en-US" w:eastAsia="zh-CN"/>
        </w:rPr>
        <w:t>附表</w:t>
      </w:r>
      <w:r>
        <w:rPr>
          <w:rFonts w:hint="eastAsia" w:ascii="仿宋" w:hAnsi="仿宋" w:eastAsia="仿宋" w:cs="仿宋"/>
          <w:sz w:val="24"/>
          <w:szCs w:val="24"/>
        </w:rPr>
        <w:t>的要求在本表后附相关证明材料。</w:t>
      </w:r>
    </w:p>
    <w:p w14:paraId="4E19962A">
      <w:pPr>
        <w:rPr>
          <w:rFonts w:ascii="仿宋" w:hAnsi="仿宋" w:eastAsia="仿宋" w:cs="仿宋"/>
          <w:sz w:val="20"/>
          <w:szCs w:val="20"/>
        </w:rPr>
      </w:pPr>
    </w:p>
    <w:p w14:paraId="22E10017">
      <w:pPr>
        <w:spacing w:line="320" w:lineRule="exact"/>
        <w:ind w:left="500"/>
        <w:rPr>
          <w:rFonts w:ascii="仿宋" w:hAnsi="仿宋" w:eastAsia="仿宋" w:cs="仿宋"/>
          <w:sz w:val="20"/>
          <w:szCs w:val="20"/>
        </w:rPr>
      </w:pPr>
      <w:r>
        <w:rPr>
          <w:rFonts w:hint="eastAsia" w:ascii="仿宋" w:hAnsi="仿宋" w:eastAsia="仿宋" w:cs="仿宋"/>
          <w:sz w:val="28"/>
          <w:szCs w:val="28"/>
        </w:rPr>
        <w:t>（五）近年发生的诉讼及仲裁情况</w:t>
      </w:r>
    </w:p>
    <w:p w14:paraId="513D3E1E">
      <w:pPr>
        <w:spacing w:line="200" w:lineRule="exact"/>
        <w:rPr>
          <w:rFonts w:ascii="仿宋" w:hAnsi="仿宋" w:eastAsia="仿宋" w:cs="仿宋"/>
          <w:sz w:val="20"/>
          <w:szCs w:val="20"/>
        </w:rPr>
      </w:pPr>
    </w:p>
    <w:p w14:paraId="488D66C5">
      <w:pPr>
        <w:spacing w:line="261" w:lineRule="exact"/>
        <w:rPr>
          <w:rFonts w:ascii="仿宋" w:hAnsi="仿宋" w:eastAsia="仿宋" w:cs="仿宋"/>
          <w:sz w:val="20"/>
          <w:szCs w:val="20"/>
        </w:rPr>
      </w:pPr>
    </w:p>
    <w:p w14:paraId="6A46DCE0">
      <w:pPr>
        <w:rPr>
          <w:rFonts w:ascii="仿宋" w:hAnsi="仿宋" w:eastAsia="仿宋" w:cs="仿宋"/>
          <w:sz w:val="24"/>
          <w:szCs w:val="24"/>
        </w:rPr>
      </w:pPr>
      <w:r>
        <w:rPr>
          <w:rFonts w:hint="eastAsia" w:ascii="仿宋" w:hAnsi="仿宋" w:eastAsia="仿宋" w:cs="仿宋"/>
          <w:sz w:val="24"/>
          <w:szCs w:val="24"/>
        </w:rPr>
        <w:t>注：投标人应根据投标人须知</w:t>
      </w:r>
      <w:r>
        <w:rPr>
          <w:rFonts w:hint="eastAsia" w:ascii="仿宋" w:hAnsi="仿宋" w:eastAsia="仿宋" w:cs="仿宋"/>
          <w:sz w:val="24"/>
          <w:szCs w:val="24"/>
          <w:lang w:val="en-US" w:eastAsia="zh-CN"/>
        </w:rPr>
        <w:t>附表</w:t>
      </w:r>
      <w:r>
        <w:rPr>
          <w:rFonts w:hint="eastAsia" w:ascii="仿宋" w:hAnsi="仿宋" w:eastAsia="仿宋" w:cs="仿宋"/>
          <w:sz w:val="24"/>
          <w:szCs w:val="24"/>
        </w:rPr>
        <w:t>的要求附相关证明材料。</w:t>
      </w:r>
    </w:p>
    <w:p w14:paraId="122E82BA">
      <w:pPr>
        <w:rPr>
          <w:rFonts w:ascii="仿宋" w:hAnsi="仿宋" w:eastAsia="仿宋" w:cs="仿宋"/>
          <w:sz w:val="20"/>
          <w:szCs w:val="20"/>
        </w:rPr>
      </w:pPr>
    </w:p>
    <w:p w14:paraId="0B28BC69">
      <w:pPr>
        <w:rPr>
          <w:rFonts w:ascii="仿宋" w:hAnsi="仿宋" w:eastAsia="仿宋" w:cs="仿宋"/>
          <w:sz w:val="20"/>
          <w:szCs w:val="20"/>
        </w:rPr>
      </w:pPr>
    </w:p>
    <w:p w14:paraId="47810D9E">
      <w:pPr>
        <w:spacing w:line="320" w:lineRule="exact"/>
        <w:ind w:left="500"/>
        <w:rPr>
          <w:rFonts w:ascii="仿宋" w:hAnsi="仿宋" w:eastAsia="仿宋" w:cs="仿宋"/>
          <w:sz w:val="20"/>
          <w:szCs w:val="20"/>
        </w:rPr>
      </w:pPr>
      <w:r>
        <w:rPr>
          <w:rFonts w:hint="eastAsia" w:ascii="仿宋" w:hAnsi="仿宋" w:eastAsia="仿宋" w:cs="仿宋"/>
          <w:sz w:val="28"/>
          <w:szCs w:val="28"/>
        </w:rPr>
        <w:t>（六）制造商授权书</w:t>
      </w:r>
    </w:p>
    <w:p w14:paraId="3962675D">
      <w:pPr>
        <w:spacing w:line="200" w:lineRule="exact"/>
        <w:rPr>
          <w:rFonts w:ascii="仿宋" w:hAnsi="仿宋" w:eastAsia="仿宋" w:cs="仿宋"/>
          <w:sz w:val="20"/>
          <w:szCs w:val="20"/>
        </w:rPr>
      </w:pPr>
    </w:p>
    <w:p w14:paraId="5AE0C005">
      <w:pPr>
        <w:spacing w:line="258" w:lineRule="exact"/>
        <w:rPr>
          <w:rFonts w:ascii="仿宋" w:hAnsi="仿宋" w:eastAsia="仿宋" w:cs="仿宋"/>
          <w:sz w:val="20"/>
          <w:szCs w:val="20"/>
        </w:rPr>
      </w:pPr>
    </w:p>
    <w:p w14:paraId="54D440DC">
      <w:pPr>
        <w:spacing w:line="320" w:lineRule="exact"/>
        <w:jc w:val="center"/>
        <w:rPr>
          <w:rFonts w:ascii="仿宋" w:hAnsi="仿宋" w:eastAsia="仿宋" w:cs="仿宋"/>
          <w:sz w:val="20"/>
          <w:szCs w:val="20"/>
        </w:rPr>
      </w:pPr>
      <w:r>
        <w:rPr>
          <w:rFonts w:hint="eastAsia" w:ascii="仿宋" w:hAnsi="仿宋" w:eastAsia="仿宋" w:cs="仿宋"/>
          <w:sz w:val="28"/>
          <w:szCs w:val="28"/>
        </w:rPr>
        <w:t>制造商授权书</w:t>
      </w:r>
    </w:p>
    <w:p w14:paraId="0BCC87E0">
      <w:pPr>
        <w:spacing w:line="200" w:lineRule="exact"/>
        <w:rPr>
          <w:rFonts w:ascii="仿宋" w:hAnsi="仿宋" w:eastAsia="仿宋" w:cs="仿宋"/>
          <w:sz w:val="20"/>
          <w:szCs w:val="20"/>
        </w:rPr>
      </w:pPr>
    </w:p>
    <w:p w14:paraId="080F6F34">
      <w:pPr>
        <w:spacing w:line="360" w:lineRule="auto"/>
        <w:rPr>
          <w:rFonts w:ascii="仿宋" w:hAnsi="仿宋" w:eastAsia="仿宋" w:cs="仿宋"/>
          <w:sz w:val="24"/>
          <w:szCs w:val="24"/>
          <w:u w:val="single"/>
        </w:rPr>
      </w:pPr>
      <w:r>
        <w:rPr>
          <w:rFonts w:hint="eastAsia" w:ascii="仿宋" w:hAnsi="仿宋" w:eastAsia="仿宋" w:cs="仿宋"/>
          <w:sz w:val="24"/>
          <w:szCs w:val="24"/>
        </w:rPr>
        <w:t>致：</w:t>
      </w:r>
      <w:r>
        <w:rPr>
          <w:rFonts w:hint="eastAsia" w:ascii="仿宋" w:hAnsi="仿宋" w:eastAsia="仿宋" w:cs="仿宋"/>
          <w:sz w:val="24"/>
          <w:szCs w:val="24"/>
          <w:u w:val="single"/>
        </w:rPr>
        <w:t xml:space="preserve">                     （招标人）：</w:t>
      </w:r>
    </w:p>
    <w:p w14:paraId="31C9519D">
      <w:pPr>
        <w:spacing w:line="360" w:lineRule="auto"/>
        <w:ind w:firstLine="420"/>
        <w:rPr>
          <w:rFonts w:ascii="仿宋" w:hAnsi="仿宋" w:eastAsia="仿宋" w:cs="仿宋"/>
          <w:sz w:val="24"/>
          <w:szCs w:val="24"/>
        </w:rPr>
      </w:pPr>
      <w:r>
        <w:rPr>
          <w:rFonts w:hint="eastAsia" w:ascii="仿宋" w:hAnsi="仿宋" w:eastAsia="仿宋" w:cs="仿宋"/>
          <w:sz w:val="24"/>
          <w:szCs w:val="24"/>
        </w:rPr>
        <w:t>我单位</w:t>
      </w:r>
      <w:r>
        <w:rPr>
          <w:rFonts w:hint="eastAsia" w:ascii="仿宋" w:hAnsi="仿宋" w:eastAsia="仿宋" w:cs="仿宋"/>
          <w:sz w:val="24"/>
          <w:szCs w:val="24"/>
          <w:u w:val="single"/>
        </w:rPr>
        <w:t xml:space="preserve">         （制造商名称）       </w:t>
      </w:r>
      <w:r>
        <w:rPr>
          <w:rFonts w:hint="eastAsia" w:ascii="仿宋" w:hAnsi="仿宋" w:eastAsia="仿宋" w:cs="仿宋"/>
          <w:sz w:val="24"/>
          <w:szCs w:val="24"/>
        </w:rPr>
        <w:t>是按</w:t>
      </w:r>
      <w:r>
        <w:rPr>
          <w:rFonts w:hint="eastAsia" w:ascii="仿宋" w:hAnsi="仿宋" w:eastAsia="仿宋" w:cs="仿宋"/>
          <w:sz w:val="24"/>
          <w:szCs w:val="24"/>
          <w:u w:val="single"/>
        </w:rPr>
        <w:t xml:space="preserve">       （国家/地区名称）     </w:t>
      </w:r>
      <w:r>
        <w:rPr>
          <w:rFonts w:hint="eastAsia" w:ascii="仿宋" w:hAnsi="仿宋" w:eastAsia="仿宋" w:cs="仿宋"/>
          <w:sz w:val="24"/>
          <w:szCs w:val="24"/>
        </w:rPr>
        <w:t>法律成立的一家制造商，主要营业地点设在</w:t>
      </w:r>
      <w:r>
        <w:rPr>
          <w:rFonts w:hint="eastAsia" w:ascii="仿宋" w:hAnsi="仿宋" w:eastAsia="仿宋" w:cs="仿宋"/>
          <w:sz w:val="24"/>
          <w:szCs w:val="24"/>
          <w:u w:val="single"/>
        </w:rPr>
        <w:t xml:space="preserve">               （制造商地址）        </w:t>
      </w:r>
      <w:r>
        <w:rPr>
          <w:rFonts w:hint="eastAsia" w:ascii="仿宋" w:hAnsi="仿宋" w:eastAsia="仿宋" w:cs="仿宋"/>
          <w:sz w:val="24"/>
          <w:szCs w:val="24"/>
        </w:rPr>
        <w:t>。兹授权按</w:t>
      </w:r>
      <w:r>
        <w:rPr>
          <w:rFonts w:hint="eastAsia" w:ascii="仿宋" w:hAnsi="仿宋" w:eastAsia="仿宋" w:cs="仿宋"/>
          <w:sz w:val="24"/>
          <w:szCs w:val="24"/>
          <w:u w:val="single"/>
        </w:rPr>
        <w:t xml:space="preserve">    （国家/地区名称）     </w:t>
      </w:r>
      <w:r>
        <w:rPr>
          <w:rFonts w:hint="eastAsia" w:ascii="仿宋" w:hAnsi="仿宋" w:eastAsia="仿宋" w:cs="仿宋"/>
          <w:sz w:val="24"/>
          <w:szCs w:val="24"/>
        </w:rPr>
        <w:t>法律正式成立的，主要营业地点设在</w:t>
      </w:r>
      <w:r>
        <w:rPr>
          <w:rFonts w:hint="eastAsia" w:ascii="仿宋" w:hAnsi="仿宋" w:eastAsia="仿宋" w:cs="仿宋"/>
          <w:sz w:val="24"/>
          <w:szCs w:val="24"/>
          <w:u w:val="single"/>
        </w:rPr>
        <w:t xml:space="preserve">               （投标人的单位地址）        </w:t>
      </w:r>
      <w:r>
        <w:rPr>
          <w:rFonts w:hint="eastAsia" w:ascii="仿宋" w:hAnsi="仿宋" w:eastAsia="仿宋" w:cs="仿宋"/>
          <w:sz w:val="24"/>
          <w:szCs w:val="24"/>
        </w:rPr>
        <w:t>的</w:t>
      </w:r>
      <w:r>
        <w:rPr>
          <w:rFonts w:hint="eastAsia" w:ascii="仿宋" w:hAnsi="仿宋" w:eastAsia="仿宋" w:cs="仿宋"/>
          <w:sz w:val="24"/>
          <w:szCs w:val="24"/>
          <w:u w:val="single"/>
        </w:rPr>
        <w:t xml:space="preserve">       （投标人名称）     </w:t>
      </w:r>
      <w:r>
        <w:rPr>
          <w:rFonts w:hint="eastAsia" w:ascii="仿宋" w:hAnsi="仿宋" w:eastAsia="仿宋" w:cs="仿宋"/>
          <w:sz w:val="24"/>
          <w:szCs w:val="24"/>
        </w:rPr>
        <w:t>以我单位制造的</w:t>
      </w:r>
      <w:r>
        <w:rPr>
          <w:rFonts w:hint="eastAsia" w:ascii="仿宋" w:hAnsi="仿宋" w:eastAsia="仿宋" w:cs="仿宋"/>
          <w:sz w:val="24"/>
          <w:szCs w:val="24"/>
          <w:u w:val="single"/>
        </w:rPr>
        <w:t xml:space="preserve">     （设备名称）  </w:t>
      </w:r>
      <w:r>
        <w:rPr>
          <w:rFonts w:hint="eastAsia" w:ascii="仿宋" w:hAnsi="仿宋" w:eastAsia="仿宋" w:cs="仿宋"/>
          <w:sz w:val="24"/>
          <w:szCs w:val="24"/>
        </w:rPr>
        <w:t>进行</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的投标活动。我单位同意按照中标合同供货，并对产品质量承担责任。</w:t>
      </w:r>
    </w:p>
    <w:p w14:paraId="4637D43A">
      <w:pPr>
        <w:spacing w:line="360" w:lineRule="auto"/>
        <w:ind w:firstLine="420"/>
        <w:rPr>
          <w:rFonts w:ascii="仿宋" w:hAnsi="仿宋" w:eastAsia="仿宋" w:cs="仿宋"/>
          <w:sz w:val="24"/>
          <w:szCs w:val="24"/>
        </w:rPr>
      </w:pPr>
      <w:r>
        <w:rPr>
          <w:rFonts w:hint="eastAsia" w:ascii="仿宋" w:hAnsi="仿宋" w:eastAsia="仿宋" w:cs="仿宋"/>
          <w:sz w:val="24"/>
          <w:szCs w:val="24"/>
        </w:rPr>
        <w:t>授权期限：。</w:t>
      </w:r>
    </w:p>
    <w:p w14:paraId="6C0DCC84">
      <w:pPr>
        <w:spacing w:line="360" w:lineRule="auto"/>
        <w:rPr>
          <w:rFonts w:ascii="仿宋" w:hAnsi="仿宋" w:eastAsia="仿宋" w:cs="仿宋"/>
          <w:sz w:val="24"/>
          <w:szCs w:val="24"/>
        </w:rPr>
      </w:pPr>
    </w:p>
    <w:tbl>
      <w:tblPr>
        <w:tblStyle w:val="19"/>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5120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948E211">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投标人名称：（盖单位章）</w:t>
            </w:r>
          </w:p>
        </w:tc>
        <w:tc>
          <w:tcPr>
            <w:tcW w:w="4261" w:type="dxa"/>
          </w:tcPr>
          <w:p w14:paraId="2FC4189E">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制造商名称：（盖单位章）</w:t>
            </w:r>
          </w:p>
        </w:tc>
      </w:tr>
      <w:tr w14:paraId="5AAC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3450C8D">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签字人职务：</w:t>
            </w:r>
          </w:p>
        </w:tc>
        <w:tc>
          <w:tcPr>
            <w:tcW w:w="4261" w:type="dxa"/>
          </w:tcPr>
          <w:p w14:paraId="799DBFA8">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签字人职务：</w:t>
            </w:r>
          </w:p>
        </w:tc>
      </w:tr>
      <w:tr w14:paraId="5D93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60D0DDD">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签字人姓名：</w:t>
            </w:r>
          </w:p>
        </w:tc>
        <w:tc>
          <w:tcPr>
            <w:tcW w:w="4261" w:type="dxa"/>
          </w:tcPr>
          <w:p w14:paraId="08A64B9D">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签字人姓名：</w:t>
            </w:r>
          </w:p>
        </w:tc>
      </w:tr>
      <w:tr w14:paraId="1C1F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2CF889E">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签字人签名：</w:t>
            </w:r>
          </w:p>
        </w:tc>
        <w:tc>
          <w:tcPr>
            <w:tcW w:w="4261" w:type="dxa"/>
          </w:tcPr>
          <w:p w14:paraId="65D43100">
            <w:pPr>
              <w:spacing w:line="360" w:lineRule="auto"/>
              <w:rPr>
                <w:rFonts w:ascii="仿宋" w:hAnsi="仿宋" w:eastAsia="仿宋" w:cs="仿宋"/>
                <w:kern w:val="2"/>
                <w:sz w:val="24"/>
                <w:szCs w:val="24"/>
                <w:u w:val="single"/>
              </w:rPr>
            </w:pPr>
            <w:r>
              <w:rPr>
                <w:rFonts w:hint="eastAsia" w:ascii="仿宋" w:hAnsi="仿宋" w:eastAsia="仿宋" w:cs="仿宋"/>
                <w:kern w:val="2"/>
                <w:sz w:val="24"/>
                <w:szCs w:val="24"/>
              </w:rPr>
              <w:t>签字人签名：</w:t>
            </w:r>
          </w:p>
        </w:tc>
      </w:tr>
    </w:tbl>
    <w:p w14:paraId="189B0A6F">
      <w:pPr>
        <w:spacing w:line="200" w:lineRule="exact"/>
        <w:rPr>
          <w:rFonts w:ascii="仿宋" w:hAnsi="仿宋" w:eastAsia="仿宋" w:cs="仿宋"/>
          <w:sz w:val="20"/>
          <w:szCs w:val="20"/>
        </w:rPr>
      </w:pPr>
    </w:p>
    <w:p w14:paraId="7758B04A">
      <w:pPr>
        <w:spacing w:line="200" w:lineRule="exact"/>
        <w:rPr>
          <w:rFonts w:ascii="仿宋" w:hAnsi="仿宋" w:eastAsia="仿宋" w:cs="仿宋"/>
          <w:sz w:val="24"/>
          <w:szCs w:val="24"/>
        </w:rPr>
      </w:pPr>
    </w:p>
    <w:p w14:paraId="190BBBA1">
      <w:pPr>
        <w:spacing w:line="20" w:lineRule="exact"/>
        <w:rPr>
          <w:rFonts w:ascii="仿宋" w:hAnsi="仿宋" w:eastAsia="仿宋" w:cs="仿宋"/>
          <w:sz w:val="20"/>
          <w:szCs w:val="20"/>
        </w:rPr>
      </w:pPr>
      <w:r>
        <w:rPr>
          <w:rFonts w:hint="eastAsia" w:ascii="仿宋" w:hAnsi="仿宋" w:eastAsia="仿宋" w:cs="仿宋"/>
          <w:sz w:val="20"/>
          <w:szCs w:val="20"/>
        </w:rPr>
        <w:br w:type="column"/>
      </w:r>
    </w:p>
    <w:p w14:paraId="2D8D549A">
      <w:pPr>
        <w:spacing w:line="366" w:lineRule="exact"/>
        <w:jc w:val="center"/>
        <w:rPr>
          <w:rFonts w:ascii="仿宋" w:hAnsi="仿宋" w:eastAsia="仿宋" w:cs="仿宋"/>
          <w:sz w:val="20"/>
          <w:szCs w:val="20"/>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、商务偏离表</w:t>
      </w:r>
    </w:p>
    <w:p w14:paraId="7CB5AA12">
      <w:pPr>
        <w:spacing w:line="20" w:lineRule="exact"/>
        <w:rPr>
          <w:rFonts w:ascii="仿宋" w:hAnsi="仿宋" w:eastAsia="仿宋" w:cs="仿宋"/>
          <w:sz w:val="20"/>
          <w:szCs w:val="20"/>
        </w:rPr>
      </w:pPr>
    </w:p>
    <w:p w14:paraId="2ABE3682">
      <w:pPr>
        <w:spacing w:line="200" w:lineRule="exact"/>
        <w:rPr>
          <w:rFonts w:ascii="仿宋" w:hAnsi="仿宋" w:eastAsia="仿宋" w:cs="仿宋"/>
          <w:sz w:val="20"/>
          <w:szCs w:val="20"/>
        </w:rPr>
      </w:pPr>
    </w:p>
    <w:p w14:paraId="24A0ACC4">
      <w:pPr>
        <w:spacing w:line="440" w:lineRule="exact"/>
        <w:rPr>
          <w:rFonts w:ascii="仿宋" w:hAnsi="仿宋" w:eastAsia="仿宋" w:cs="仿宋"/>
          <w:color w:val="000000"/>
          <w:sz w:val="24"/>
          <w:szCs w:val="24"/>
          <w:u w:val="single"/>
        </w:rPr>
      </w:pPr>
      <w:r>
        <w:rPr>
          <w:rFonts w:hint="eastAsia" w:ascii="仿宋" w:hAnsi="仿宋" w:eastAsia="仿宋" w:cs="仿宋"/>
          <w:color w:val="000000"/>
          <w:sz w:val="24"/>
          <w:szCs w:val="24"/>
        </w:rPr>
        <w:t>投标人名称（签章）：</w:t>
      </w:r>
    </w:p>
    <w:p w14:paraId="3607800F">
      <w:pPr>
        <w:spacing w:line="440" w:lineRule="exact"/>
        <w:rPr>
          <w:rFonts w:ascii="仿宋" w:hAnsi="仿宋" w:eastAsia="仿宋" w:cs="仿宋"/>
          <w:color w:val="000000"/>
          <w:sz w:val="24"/>
          <w:szCs w:val="24"/>
          <w:u w:val="single"/>
        </w:rPr>
      </w:pPr>
      <w:r>
        <w:rPr>
          <w:rFonts w:hint="eastAsia" w:ascii="仿宋" w:hAnsi="仿宋" w:eastAsia="仿宋" w:cs="仿宋"/>
          <w:color w:val="000000"/>
          <w:sz w:val="24"/>
          <w:szCs w:val="24"/>
        </w:rPr>
        <w:t xml:space="preserve">采购项目编号：                    </w:t>
      </w:r>
    </w:p>
    <w:tbl>
      <w:tblPr>
        <w:tblStyle w:val="1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686"/>
        <w:gridCol w:w="2268"/>
        <w:gridCol w:w="1622"/>
      </w:tblGrid>
      <w:tr w14:paraId="7EF6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92" w:type="dxa"/>
            <w:tcBorders>
              <w:top w:val="single" w:color="auto" w:sz="4" w:space="0"/>
              <w:left w:val="single" w:color="auto" w:sz="4" w:space="0"/>
              <w:bottom w:val="single" w:color="auto" w:sz="4" w:space="0"/>
              <w:right w:val="single" w:color="auto" w:sz="4" w:space="0"/>
            </w:tcBorders>
            <w:vAlign w:val="center"/>
          </w:tcPr>
          <w:p w14:paraId="5BEF64BC">
            <w:pPr>
              <w:pStyle w:val="43"/>
              <w:spacing w:line="252" w:lineRule="auto"/>
              <w:ind w:left="95" w:leftChars="43"/>
              <w:jc w:val="center"/>
              <w:rPr>
                <w:rFonts w:ascii="仿宋" w:hAnsi="仿宋" w:eastAsia="仿宋"/>
                <w:color w:val="000000"/>
                <w:sz w:val="24"/>
                <w:szCs w:val="24"/>
              </w:rPr>
            </w:pPr>
            <w:r>
              <w:rPr>
                <w:rFonts w:hint="eastAsia" w:ascii="仿宋" w:hAnsi="仿宋" w:eastAsia="仿宋"/>
                <w:color w:val="000000"/>
                <w:sz w:val="24"/>
                <w:szCs w:val="24"/>
              </w:rPr>
              <w:t>序 号</w:t>
            </w:r>
          </w:p>
        </w:tc>
        <w:tc>
          <w:tcPr>
            <w:tcW w:w="3686" w:type="dxa"/>
            <w:tcBorders>
              <w:top w:val="single" w:color="auto" w:sz="4" w:space="0"/>
              <w:left w:val="single" w:color="auto" w:sz="4" w:space="0"/>
              <w:bottom w:val="single" w:color="auto" w:sz="4" w:space="0"/>
              <w:right w:val="single" w:color="auto" w:sz="4" w:space="0"/>
            </w:tcBorders>
            <w:vAlign w:val="center"/>
          </w:tcPr>
          <w:p w14:paraId="447E37B8">
            <w:pPr>
              <w:pStyle w:val="43"/>
              <w:spacing w:line="252" w:lineRule="auto"/>
              <w:jc w:val="center"/>
              <w:rPr>
                <w:rFonts w:ascii="仿宋" w:hAnsi="仿宋" w:eastAsia="仿宋"/>
                <w:color w:val="000000"/>
                <w:sz w:val="24"/>
                <w:szCs w:val="24"/>
              </w:rPr>
            </w:pPr>
            <w:r>
              <w:rPr>
                <w:rFonts w:hint="eastAsia" w:ascii="仿宋" w:hAnsi="仿宋" w:eastAsia="仿宋"/>
                <w:color w:val="000000"/>
                <w:sz w:val="24"/>
                <w:szCs w:val="24"/>
              </w:rPr>
              <w:t>招标文件要求部分</w:t>
            </w:r>
          </w:p>
        </w:tc>
        <w:tc>
          <w:tcPr>
            <w:tcW w:w="2268" w:type="dxa"/>
            <w:tcBorders>
              <w:top w:val="single" w:color="auto" w:sz="4" w:space="0"/>
              <w:left w:val="single" w:color="auto" w:sz="4" w:space="0"/>
              <w:bottom w:val="single" w:color="auto" w:sz="4" w:space="0"/>
              <w:right w:val="single" w:color="auto" w:sz="4" w:space="0"/>
            </w:tcBorders>
            <w:vAlign w:val="center"/>
          </w:tcPr>
          <w:p w14:paraId="5A23A765">
            <w:pPr>
              <w:pStyle w:val="43"/>
              <w:spacing w:line="252" w:lineRule="auto"/>
              <w:jc w:val="center"/>
              <w:rPr>
                <w:rFonts w:ascii="仿宋" w:hAnsi="仿宋" w:eastAsia="仿宋"/>
                <w:color w:val="000000"/>
                <w:sz w:val="24"/>
                <w:szCs w:val="24"/>
              </w:rPr>
            </w:pPr>
            <w:r>
              <w:rPr>
                <w:rFonts w:hint="eastAsia" w:ascii="仿宋" w:hAnsi="仿宋" w:eastAsia="仿宋"/>
                <w:color w:val="000000"/>
                <w:sz w:val="24"/>
                <w:szCs w:val="24"/>
              </w:rPr>
              <w:t>投标响应部分</w:t>
            </w:r>
          </w:p>
        </w:tc>
        <w:tc>
          <w:tcPr>
            <w:tcW w:w="1622" w:type="dxa"/>
            <w:tcBorders>
              <w:top w:val="single" w:color="auto" w:sz="4" w:space="0"/>
              <w:left w:val="single" w:color="auto" w:sz="4" w:space="0"/>
              <w:bottom w:val="single" w:color="auto" w:sz="4" w:space="0"/>
              <w:right w:val="single" w:color="auto" w:sz="4" w:space="0"/>
            </w:tcBorders>
            <w:vAlign w:val="center"/>
          </w:tcPr>
          <w:p w14:paraId="5FC4A8DF">
            <w:pPr>
              <w:pStyle w:val="43"/>
              <w:spacing w:line="252" w:lineRule="auto"/>
              <w:jc w:val="center"/>
              <w:rPr>
                <w:rFonts w:ascii="仿宋" w:hAnsi="仿宋" w:eastAsia="仿宋"/>
                <w:color w:val="000000"/>
                <w:sz w:val="24"/>
                <w:szCs w:val="24"/>
              </w:rPr>
            </w:pPr>
            <w:r>
              <w:rPr>
                <w:rFonts w:hint="eastAsia" w:ascii="仿宋" w:hAnsi="仿宋" w:eastAsia="仿宋"/>
                <w:color w:val="000000"/>
                <w:sz w:val="24"/>
                <w:szCs w:val="24"/>
              </w:rPr>
              <w:t>偏离说明</w:t>
            </w:r>
          </w:p>
        </w:tc>
      </w:tr>
      <w:tr w14:paraId="17DD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2" w:type="dxa"/>
          </w:tcPr>
          <w:p w14:paraId="220B9CF8">
            <w:pPr>
              <w:pStyle w:val="43"/>
              <w:spacing w:line="252" w:lineRule="auto"/>
              <w:ind w:left="120" w:hanging="120" w:hangingChars="50"/>
              <w:jc w:val="center"/>
              <w:rPr>
                <w:rFonts w:ascii="仿宋" w:hAnsi="仿宋" w:eastAsia="仿宋"/>
                <w:color w:val="000000"/>
                <w:sz w:val="24"/>
                <w:szCs w:val="24"/>
              </w:rPr>
            </w:pPr>
            <w:r>
              <w:rPr>
                <w:rFonts w:hint="eastAsia" w:ascii="仿宋" w:hAnsi="仿宋" w:eastAsia="仿宋"/>
                <w:color w:val="000000"/>
                <w:sz w:val="24"/>
                <w:szCs w:val="24"/>
              </w:rPr>
              <w:t>1</w:t>
            </w:r>
          </w:p>
        </w:tc>
        <w:tc>
          <w:tcPr>
            <w:tcW w:w="3686" w:type="dxa"/>
          </w:tcPr>
          <w:p w14:paraId="03E5605B">
            <w:pPr>
              <w:pStyle w:val="43"/>
              <w:spacing w:line="252" w:lineRule="auto"/>
              <w:jc w:val="left"/>
              <w:rPr>
                <w:rFonts w:ascii="仿宋" w:hAnsi="仿宋" w:eastAsia="仿宋"/>
                <w:color w:val="000000"/>
                <w:sz w:val="24"/>
                <w:szCs w:val="24"/>
              </w:rPr>
            </w:pPr>
          </w:p>
        </w:tc>
        <w:tc>
          <w:tcPr>
            <w:tcW w:w="2268" w:type="dxa"/>
          </w:tcPr>
          <w:p w14:paraId="2F59D61E">
            <w:pPr>
              <w:pStyle w:val="43"/>
              <w:spacing w:line="252" w:lineRule="auto"/>
              <w:jc w:val="center"/>
              <w:rPr>
                <w:rFonts w:ascii="仿宋" w:hAnsi="仿宋" w:eastAsia="仿宋"/>
                <w:color w:val="000000"/>
                <w:sz w:val="24"/>
                <w:szCs w:val="24"/>
              </w:rPr>
            </w:pPr>
          </w:p>
        </w:tc>
        <w:tc>
          <w:tcPr>
            <w:tcW w:w="1622" w:type="dxa"/>
          </w:tcPr>
          <w:p w14:paraId="0D4CF6E1">
            <w:pPr>
              <w:pStyle w:val="43"/>
              <w:spacing w:line="252" w:lineRule="auto"/>
              <w:jc w:val="center"/>
              <w:rPr>
                <w:rFonts w:ascii="仿宋" w:hAnsi="仿宋" w:eastAsia="仿宋"/>
                <w:color w:val="000000"/>
                <w:sz w:val="24"/>
                <w:szCs w:val="24"/>
              </w:rPr>
            </w:pPr>
          </w:p>
        </w:tc>
      </w:tr>
      <w:tr w14:paraId="55F4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6505AD0D">
            <w:pPr>
              <w:pStyle w:val="43"/>
              <w:spacing w:line="252" w:lineRule="auto"/>
              <w:ind w:left="120" w:hanging="120" w:hangingChars="50"/>
              <w:jc w:val="center"/>
              <w:rPr>
                <w:rFonts w:ascii="仿宋" w:hAnsi="仿宋" w:eastAsia="仿宋"/>
                <w:color w:val="000000"/>
                <w:sz w:val="24"/>
                <w:szCs w:val="24"/>
              </w:rPr>
            </w:pPr>
            <w:r>
              <w:rPr>
                <w:rFonts w:hint="eastAsia" w:ascii="仿宋" w:hAnsi="仿宋" w:eastAsia="仿宋"/>
                <w:color w:val="000000"/>
                <w:sz w:val="24"/>
                <w:szCs w:val="24"/>
              </w:rPr>
              <w:t>2</w:t>
            </w:r>
          </w:p>
        </w:tc>
        <w:tc>
          <w:tcPr>
            <w:tcW w:w="3686" w:type="dxa"/>
          </w:tcPr>
          <w:p w14:paraId="23A96D70">
            <w:pPr>
              <w:pStyle w:val="43"/>
              <w:spacing w:line="252" w:lineRule="auto"/>
              <w:jc w:val="left"/>
              <w:rPr>
                <w:rFonts w:ascii="仿宋" w:hAnsi="仿宋" w:eastAsia="仿宋"/>
                <w:color w:val="000000"/>
                <w:sz w:val="24"/>
                <w:szCs w:val="24"/>
              </w:rPr>
            </w:pPr>
          </w:p>
        </w:tc>
        <w:tc>
          <w:tcPr>
            <w:tcW w:w="2268" w:type="dxa"/>
          </w:tcPr>
          <w:p w14:paraId="0C396814">
            <w:pPr>
              <w:pStyle w:val="43"/>
              <w:spacing w:line="252" w:lineRule="auto"/>
              <w:jc w:val="center"/>
              <w:rPr>
                <w:rFonts w:ascii="仿宋" w:hAnsi="仿宋" w:eastAsia="仿宋"/>
                <w:color w:val="000000"/>
                <w:sz w:val="24"/>
                <w:szCs w:val="24"/>
              </w:rPr>
            </w:pPr>
          </w:p>
        </w:tc>
        <w:tc>
          <w:tcPr>
            <w:tcW w:w="1622" w:type="dxa"/>
          </w:tcPr>
          <w:p w14:paraId="4E714D9A">
            <w:pPr>
              <w:pStyle w:val="43"/>
              <w:spacing w:line="252" w:lineRule="auto"/>
              <w:jc w:val="center"/>
              <w:rPr>
                <w:rFonts w:ascii="仿宋" w:hAnsi="仿宋" w:eastAsia="仿宋"/>
                <w:color w:val="000000"/>
                <w:sz w:val="24"/>
                <w:szCs w:val="24"/>
              </w:rPr>
            </w:pPr>
          </w:p>
        </w:tc>
      </w:tr>
      <w:tr w14:paraId="7B20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92" w:type="dxa"/>
          </w:tcPr>
          <w:p w14:paraId="2FEEB344">
            <w:pPr>
              <w:pStyle w:val="43"/>
              <w:spacing w:line="252" w:lineRule="auto"/>
              <w:ind w:left="120" w:hanging="120" w:hangingChars="50"/>
              <w:jc w:val="center"/>
              <w:rPr>
                <w:rFonts w:ascii="仿宋" w:hAnsi="仿宋" w:eastAsia="仿宋"/>
                <w:color w:val="000000"/>
                <w:sz w:val="24"/>
                <w:szCs w:val="24"/>
              </w:rPr>
            </w:pPr>
            <w:r>
              <w:rPr>
                <w:rFonts w:hint="eastAsia" w:ascii="仿宋" w:hAnsi="仿宋" w:eastAsia="仿宋"/>
                <w:color w:val="000000"/>
                <w:sz w:val="24"/>
                <w:szCs w:val="24"/>
              </w:rPr>
              <w:t>3</w:t>
            </w:r>
          </w:p>
        </w:tc>
        <w:tc>
          <w:tcPr>
            <w:tcW w:w="3686" w:type="dxa"/>
          </w:tcPr>
          <w:p w14:paraId="4FB28361">
            <w:pPr>
              <w:pStyle w:val="43"/>
              <w:spacing w:line="252" w:lineRule="auto"/>
              <w:jc w:val="left"/>
              <w:rPr>
                <w:rFonts w:ascii="仿宋" w:hAnsi="仿宋" w:eastAsia="仿宋"/>
                <w:color w:val="000000"/>
                <w:sz w:val="24"/>
                <w:szCs w:val="24"/>
              </w:rPr>
            </w:pPr>
          </w:p>
        </w:tc>
        <w:tc>
          <w:tcPr>
            <w:tcW w:w="2268" w:type="dxa"/>
          </w:tcPr>
          <w:p w14:paraId="4693AF72">
            <w:pPr>
              <w:pStyle w:val="43"/>
              <w:spacing w:line="252" w:lineRule="auto"/>
              <w:jc w:val="center"/>
              <w:rPr>
                <w:rFonts w:ascii="仿宋" w:hAnsi="仿宋" w:eastAsia="仿宋"/>
                <w:color w:val="000000"/>
                <w:sz w:val="24"/>
                <w:szCs w:val="24"/>
              </w:rPr>
            </w:pPr>
          </w:p>
        </w:tc>
        <w:tc>
          <w:tcPr>
            <w:tcW w:w="1622" w:type="dxa"/>
          </w:tcPr>
          <w:p w14:paraId="6F7DB1CB">
            <w:pPr>
              <w:pStyle w:val="43"/>
              <w:spacing w:line="252" w:lineRule="auto"/>
              <w:jc w:val="center"/>
              <w:rPr>
                <w:rFonts w:ascii="仿宋" w:hAnsi="仿宋" w:eastAsia="仿宋"/>
                <w:color w:val="000000"/>
                <w:sz w:val="24"/>
                <w:szCs w:val="24"/>
              </w:rPr>
            </w:pPr>
          </w:p>
        </w:tc>
      </w:tr>
      <w:tr w14:paraId="58CA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73B3CCB4">
            <w:pPr>
              <w:pStyle w:val="43"/>
              <w:spacing w:line="252" w:lineRule="auto"/>
              <w:ind w:left="120" w:hanging="120" w:hangingChars="50"/>
              <w:jc w:val="center"/>
              <w:rPr>
                <w:rFonts w:ascii="仿宋" w:hAnsi="仿宋" w:eastAsia="仿宋"/>
                <w:color w:val="000000"/>
                <w:sz w:val="24"/>
                <w:szCs w:val="24"/>
              </w:rPr>
            </w:pPr>
          </w:p>
        </w:tc>
        <w:tc>
          <w:tcPr>
            <w:tcW w:w="3686" w:type="dxa"/>
          </w:tcPr>
          <w:p w14:paraId="65A1C063">
            <w:pPr>
              <w:pStyle w:val="43"/>
              <w:spacing w:line="252" w:lineRule="auto"/>
              <w:jc w:val="left"/>
              <w:rPr>
                <w:rFonts w:ascii="仿宋" w:hAnsi="仿宋" w:eastAsia="仿宋"/>
                <w:color w:val="000000"/>
                <w:sz w:val="24"/>
                <w:szCs w:val="24"/>
              </w:rPr>
            </w:pPr>
          </w:p>
        </w:tc>
        <w:tc>
          <w:tcPr>
            <w:tcW w:w="2268" w:type="dxa"/>
          </w:tcPr>
          <w:p w14:paraId="2140030A">
            <w:pPr>
              <w:pStyle w:val="43"/>
              <w:spacing w:line="252" w:lineRule="auto"/>
              <w:jc w:val="center"/>
              <w:rPr>
                <w:rFonts w:ascii="仿宋" w:hAnsi="仿宋" w:eastAsia="仿宋"/>
                <w:color w:val="000000"/>
                <w:sz w:val="24"/>
                <w:szCs w:val="24"/>
              </w:rPr>
            </w:pPr>
          </w:p>
        </w:tc>
        <w:tc>
          <w:tcPr>
            <w:tcW w:w="1622" w:type="dxa"/>
          </w:tcPr>
          <w:p w14:paraId="03D7D77A">
            <w:pPr>
              <w:pStyle w:val="43"/>
              <w:spacing w:line="252" w:lineRule="auto"/>
              <w:jc w:val="center"/>
              <w:rPr>
                <w:rFonts w:ascii="仿宋" w:hAnsi="仿宋" w:eastAsia="仿宋"/>
                <w:color w:val="000000"/>
                <w:sz w:val="24"/>
                <w:szCs w:val="24"/>
              </w:rPr>
            </w:pPr>
          </w:p>
        </w:tc>
      </w:tr>
      <w:tr w14:paraId="0AD6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137CA644">
            <w:pPr>
              <w:pStyle w:val="43"/>
              <w:spacing w:line="252" w:lineRule="auto"/>
              <w:ind w:left="120" w:hanging="120" w:hangingChars="50"/>
              <w:jc w:val="center"/>
              <w:rPr>
                <w:rFonts w:ascii="仿宋" w:hAnsi="仿宋" w:eastAsia="仿宋"/>
                <w:color w:val="000000"/>
                <w:sz w:val="24"/>
                <w:szCs w:val="24"/>
              </w:rPr>
            </w:pPr>
          </w:p>
        </w:tc>
        <w:tc>
          <w:tcPr>
            <w:tcW w:w="3686" w:type="dxa"/>
          </w:tcPr>
          <w:p w14:paraId="0BAA89E2">
            <w:pPr>
              <w:pStyle w:val="43"/>
              <w:spacing w:line="252" w:lineRule="auto"/>
              <w:jc w:val="left"/>
              <w:rPr>
                <w:rFonts w:ascii="仿宋" w:hAnsi="仿宋" w:eastAsia="仿宋"/>
                <w:color w:val="000000"/>
                <w:sz w:val="24"/>
                <w:szCs w:val="24"/>
              </w:rPr>
            </w:pPr>
          </w:p>
        </w:tc>
        <w:tc>
          <w:tcPr>
            <w:tcW w:w="2268" w:type="dxa"/>
          </w:tcPr>
          <w:p w14:paraId="73028A15">
            <w:pPr>
              <w:pStyle w:val="43"/>
              <w:spacing w:line="252" w:lineRule="auto"/>
              <w:jc w:val="center"/>
              <w:rPr>
                <w:rFonts w:ascii="仿宋" w:hAnsi="仿宋" w:eastAsia="仿宋"/>
                <w:color w:val="000000"/>
                <w:sz w:val="24"/>
                <w:szCs w:val="24"/>
              </w:rPr>
            </w:pPr>
          </w:p>
        </w:tc>
        <w:tc>
          <w:tcPr>
            <w:tcW w:w="1622" w:type="dxa"/>
          </w:tcPr>
          <w:p w14:paraId="58AB0700">
            <w:pPr>
              <w:pStyle w:val="43"/>
              <w:spacing w:line="252" w:lineRule="auto"/>
              <w:jc w:val="center"/>
              <w:rPr>
                <w:rFonts w:ascii="仿宋" w:hAnsi="仿宋" w:eastAsia="仿宋"/>
                <w:color w:val="000000"/>
                <w:sz w:val="24"/>
                <w:szCs w:val="24"/>
              </w:rPr>
            </w:pPr>
          </w:p>
        </w:tc>
      </w:tr>
      <w:tr w14:paraId="1A4E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29908A81">
            <w:pPr>
              <w:pStyle w:val="43"/>
              <w:spacing w:line="252" w:lineRule="auto"/>
              <w:jc w:val="center"/>
              <w:rPr>
                <w:rFonts w:ascii="仿宋" w:hAnsi="仿宋" w:eastAsia="仿宋"/>
                <w:color w:val="000000"/>
                <w:sz w:val="24"/>
                <w:szCs w:val="24"/>
              </w:rPr>
            </w:pPr>
          </w:p>
        </w:tc>
        <w:tc>
          <w:tcPr>
            <w:tcW w:w="3686" w:type="dxa"/>
          </w:tcPr>
          <w:p w14:paraId="188FD65C">
            <w:pPr>
              <w:pStyle w:val="43"/>
              <w:spacing w:line="252" w:lineRule="auto"/>
              <w:jc w:val="left"/>
              <w:rPr>
                <w:rFonts w:ascii="仿宋" w:hAnsi="仿宋" w:eastAsia="仿宋"/>
                <w:color w:val="000000"/>
                <w:sz w:val="24"/>
                <w:szCs w:val="24"/>
              </w:rPr>
            </w:pPr>
          </w:p>
        </w:tc>
        <w:tc>
          <w:tcPr>
            <w:tcW w:w="2268" w:type="dxa"/>
          </w:tcPr>
          <w:p w14:paraId="315A62A9">
            <w:pPr>
              <w:pStyle w:val="43"/>
              <w:spacing w:line="252" w:lineRule="auto"/>
              <w:jc w:val="center"/>
              <w:rPr>
                <w:rFonts w:ascii="仿宋" w:hAnsi="仿宋" w:eastAsia="仿宋"/>
                <w:color w:val="000000"/>
                <w:sz w:val="24"/>
                <w:szCs w:val="24"/>
              </w:rPr>
            </w:pPr>
          </w:p>
        </w:tc>
        <w:tc>
          <w:tcPr>
            <w:tcW w:w="1622" w:type="dxa"/>
          </w:tcPr>
          <w:p w14:paraId="7841AE54">
            <w:pPr>
              <w:pStyle w:val="43"/>
              <w:spacing w:line="252" w:lineRule="auto"/>
              <w:jc w:val="center"/>
              <w:rPr>
                <w:rFonts w:ascii="仿宋" w:hAnsi="仿宋" w:eastAsia="仿宋"/>
                <w:color w:val="000000"/>
                <w:sz w:val="24"/>
                <w:szCs w:val="24"/>
              </w:rPr>
            </w:pPr>
          </w:p>
        </w:tc>
      </w:tr>
      <w:tr w14:paraId="2307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13C28834">
            <w:pPr>
              <w:pStyle w:val="43"/>
              <w:spacing w:line="252" w:lineRule="auto"/>
              <w:jc w:val="center"/>
              <w:rPr>
                <w:rFonts w:ascii="仿宋" w:hAnsi="仿宋" w:eastAsia="仿宋"/>
                <w:color w:val="000000"/>
                <w:sz w:val="24"/>
                <w:szCs w:val="24"/>
              </w:rPr>
            </w:pPr>
          </w:p>
        </w:tc>
        <w:tc>
          <w:tcPr>
            <w:tcW w:w="3686" w:type="dxa"/>
          </w:tcPr>
          <w:p w14:paraId="3C4D3E0E">
            <w:pPr>
              <w:pStyle w:val="43"/>
              <w:spacing w:line="252" w:lineRule="auto"/>
              <w:jc w:val="left"/>
              <w:rPr>
                <w:rFonts w:ascii="仿宋" w:hAnsi="仿宋" w:eastAsia="仿宋"/>
                <w:color w:val="000000"/>
                <w:sz w:val="24"/>
                <w:szCs w:val="24"/>
              </w:rPr>
            </w:pPr>
          </w:p>
        </w:tc>
        <w:tc>
          <w:tcPr>
            <w:tcW w:w="2268" w:type="dxa"/>
          </w:tcPr>
          <w:p w14:paraId="59609CED">
            <w:pPr>
              <w:pStyle w:val="43"/>
              <w:spacing w:line="252" w:lineRule="auto"/>
              <w:jc w:val="center"/>
              <w:rPr>
                <w:rFonts w:ascii="仿宋" w:hAnsi="仿宋" w:eastAsia="仿宋"/>
                <w:color w:val="000000"/>
                <w:sz w:val="24"/>
                <w:szCs w:val="24"/>
              </w:rPr>
            </w:pPr>
          </w:p>
        </w:tc>
        <w:tc>
          <w:tcPr>
            <w:tcW w:w="1622" w:type="dxa"/>
          </w:tcPr>
          <w:p w14:paraId="341410CC">
            <w:pPr>
              <w:pStyle w:val="43"/>
              <w:spacing w:line="252" w:lineRule="auto"/>
              <w:jc w:val="center"/>
              <w:rPr>
                <w:rFonts w:ascii="仿宋" w:hAnsi="仿宋" w:eastAsia="仿宋"/>
                <w:color w:val="000000"/>
                <w:sz w:val="24"/>
                <w:szCs w:val="24"/>
              </w:rPr>
            </w:pPr>
          </w:p>
        </w:tc>
      </w:tr>
      <w:tr w14:paraId="5A84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5FF275BA">
            <w:pPr>
              <w:pStyle w:val="43"/>
              <w:spacing w:line="252" w:lineRule="auto"/>
              <w:jc w:val="center"/>
              <w:rPr>
                <w:rFonts w:ascii="仿宋" w:hAnsi="仿宋" w:eastAsia="仿宋"/>
                <w:color w:val="000000"/>
                <w:sz w:val="24"/>
                <w:szCs w:val="24"/>
              </w:rPr>
            </w:pPr>
          </w:p>
        </w:tc>
        <w:tc>
          <w:tcPr>
            <w:tcW w:w="3686" w:type="dxa"/>
          </w:tcPr>
          <w:p w14:paraId="50276751">
            <w:pPr>
              <w:pStyle w:val="43"/>
              <w:spacing w:line="252" w:lineRule="auto"/>
              <w:jc w:val="left"/>
              <w:rPr>
                <w:rFonts w:ascii="仿宋" w:hAnsi="仿宋" w:eastAsia="仿宋"/>
                <w:color w:val="000000"/>
                <w:sz w:val="24"/>
                <w:szCs w:val="24"/>
              </w:rPr>
            </w:pPr>
          </w:p>
        </w:tc>
        <w:tc>
          <w:tcPr>
            <w:tcW w:w="2268" w:type="dxa"/>
          </w:tcPr>
          <w:p w14:paraId="6B3ECE03">
            <w:pPr>
              <w:pStyle w:val="43"/>
              <w:spacing w:line="252" w:lineRule="auto"/>
              <w:jc w:val="center"/>
              <w:rPr>
                <w:rFonts w:ascii="仿宋" w:hAnsi="仿宋" w:eastAsia="仿宋"/>
                <w:color w:val="000000"/>
                <w:sz w:val="24"/>
                <w:szCs w:val="24"/>
              </w:rPr>
            </w:pPr>
          </w:p>
        </w:tc>
        <w:tc>
          <w:tcPr>
            <w:tcW w:w="1622" w:type="dxa"/>
          </w:tcPr>
          <w:p w14:paraId="4201B4F9">
            <w:pPr>
              <w:pStyle w:val="43"/>
              <w:spacing w:line="252" w:lineRule="auto"/>
              <w:jc w:val="center"/>
              <w:rPr>
                <w:rFonts w:ascii="仿宋" w:hAnsi="仿宋" w:eastAsia="仿宋"/>
                <w:color w:val="000000"/>
                <w:sz w:val="24"/>
                <w:szCs w:val="24"/>
              </w:rPr>
            </w:pPr>
          </w:p>
        </w:tc>
      </w:tr>
      <w:tr w14:paraId="5F45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06C69A59">
            <w:pPr>
              <w:pStyle w:val="43"/>
              <w:spacing w:line="252" w:lineRule="auto"/>
              <w:jc w:val="center"/>
              <w:rPr>
                <w:rFonts w:ascii="仿宋" w:hAnsi="仿宋" w:eastAsia="仿宋"/>
                <w:color w:val="000000"/>
                <w:sz w:val="24"/>
                <w:szCs w:val="24"/>
              </w:rPr>
            </w:pPr>
          </w:p>
        </w:tc>
        <w:tc>
          <w:tcPr>
            <w:tcW w:w="3686" w:type="dxa"/>
          </w:tcPr>
          <w:p w14:paraId="21A98A99">
            <w:pPr>
              <w:pStyle w:val="43"/>
              <w:spacing w:line="252" w:lineRule="auto"/>
              <w:jc w:val="left"/>
              <w:rPr>
                <w:rFonts w:ascii="仿宋" w:hAnsi="仿宋" w:eastAsia="仿宋"/>
                <w:color w:val="000000"/>
                <w:sz w:val="24"/>
                <w:szCs w:val="24"/>
              </w:rPr>
            </w:pPr>
          </w:p>
        </w:tc>
        <w:tc>
          <w:tcPr>
            <w:tcW w:w="2268" w:type="dxa"/>
          </w:tcPr>
          <w:p w14:paraId="516C1F11">
            <w:pPr>
              <w:pStyle w:val="43"/>
              <w:spacing w:line="252" w:lineRule="auto"/>
              <w:jc w:val="center"/>
              <w:rPr>
                <w:rFonts w:ascii="仿宋" w:hAnsi="仿宋" w:eastAsia="仿宋"/>
                <w:color w:val="000000"/>
                <w:sz w:val="24"/>
                <w:szCs w:val="24"/>
              </w:rPr>
            </w:pPr>
          </w:p>
        </w:tc>
        <w:tc>
          <w:tcPr>
            <w:tcW w:w="1622" w:type="dxa"/>
          </w:tcPr>
          <w:p w14:paraId="05F15947">
            <w:pPr>
              <w:pStyle w:val="43"/>
              <w:spacing w:line="252" w:lineRule="auto"/>
              <w:jc w:val="center"/>
              <w:rPr>
                <w:rFonts w:ascii="仿宋" w:hAnsi="仿宋" w:eastAsia="仿宋"/>
                <w:color w:val="000000"/>
                <w:sz w:val="24"/>
                <w:szCs w:val="24"/>
              </w:rPr>
            </w:pPr>
          </w:p>
        </w:tc>
      </w:tr>
      <w:tr w14:paraId="0843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2" w:type="dxa"/>
          </w:tcPr>
          <w:p w14:paraId="1EF36801">
            <w:pPr>
              <w:pStyle w:val="43"/>
              <w:spacing w:line="252" w:lineRule="auto"/>
              <w:jc w:val="center"/>
              <w:rPr>
                <w:rFonts w:ascii="仿宋" w:hAnsi="仿宋" w:eastAsia="仿宋"/>
                <w:color w:val="000000"/>
                <w:sz w:val="24"/>
                <w:szCs w:val="24"/>
              </w:rPr>
            </w:pPr>
          </w:p>
        </w:tc>
        <w:tc>
          <w:tcPr>
            <w:tcW w:w="3686" w:type="dxa"/>
          </w:tcPr>
          <w:p w14:paraId="72D5F65B">
            <w:pPr>
              <w:pStyle w:val="43"/>
              <w:spacing w:line="252" w:lineRule="auto"/>
              <w:jc w:val="left"/>
              <w:rPr>
                <w:rFonts w:ascii="仿宋" w:hAnsi="仿宋" w:eastAsia="仿宋"/>
                <w:color w:val="000000"/>
                <w:sz w:val="24"/>
                <w:szCs w:val="24"/>
              </w:rPr>
            </w:pPr>
          </w:p>
        </w:tc>
        <w:tc>
          <w:tcPr>
            <w:tcW w:w="2268" w:type="dxa"/>
          </w:tcPr>
          <w:p w14:paraId="0E9525E2">
            <w:pPr>
              <w:pStyle w:val="43"/>
              <w:spacing w:line="252" w:lineRule="auto"/>
              <w:jc w:val="center"/>
              <w:rPr>
                <w:rFonts w:ascii="仿宋" w:hAnsi="仿宋" w:eastAsia="仿宋"/>
                <w:color w:val="000000"/>
                <w:sz w:val="24"/>
                <w:szCs w:val="24"/>
              </w:rPr>
            </w:pPr>
          </w:p>
        </w:tc>
        <w:tc>
          <w:tcPr>
            <w:tcW w:w="1622" w:type="dxa"/>
          </w:tcPr>
          <w:p w14:paraId="3E631F5B">
            <w:pPr>
              <w:pStyle w:val="43"/>
              <w:spacing w:line="252" w:lineRule="auto"/>
              <w:jc w:val="center"/>
              <w:rPr>
                <w:rFonts w:ascii="仿宋" w:hAnsi="仿宋" w:eastAsia="仿宋"/>
                <w:color w:val="000000"/>
                <w:sz w:val="24"/>
                <w:szCs w:val="24"/>
              </w:rPr>
            </w:pPr>
          </w:p>
        </w:tc>
      </w:tr>
    </w:tbl>
    <w:p w14:paraId="3A83D61D">
      <w:pPr>
        <w:spacing w:line="440" w:lineRule="exact"/>
        <w:rPr>
          <w:rFonts w:ascii="仿宋" w:hAnsi="仿宋" w:eastAsia="仿宋" w:cs="仿宋"/>
          <w:sz w:val="24"/>
          <w:szCs w:val="24"/>
        </w:rPr>
      </w:pPr>
    </w:p>
    <w:p w14:paraId="38CA9894">
      <w:pPr>
        <w:spacing w:line="440" w:lineRule="exact"/>
        <w:rPr>
          <w:rFonts w:ascii="仿宋" w:hAnsi="仿宋" w:eastAsia="仿宋" w:cs="仿宋"/>
          <w:sz w:val="24"/>
          <w:szCs w:val="24"/>
        </w:rPr>
      </w:pPr>
      <w:r>
        <w:rPr>
          <w:rFonts w:hint="eastAsia" w:ascii="仿宋" w:hAnsi="仿宋" w:eastAsia="仿宋" w:cs="仿宋"/>
          <w:sz w:val="24"/>
          <w:szCs w:val="24"/>
        </w:rPr>
        <w:t>注：投标人应对招标文件“第五章项目需求”的商务条款要求做出实质性的逐条响应，不可简单复制黏贴或漏项应答。如果仅注明“符合”、“满足”或简单复制招标文件要求，将可能导致投标被拒绝。如有偏差和列外，应予以说明，如有证明文件应备注支持文件所在页码。</w:t>
      </w:r>
    </w:p>
    <w:p w14:paraId="4DFFC1EA">
      <w:pPr>
        <w:spacing w:line="288" w:lineRule="auto"/>
        <w:rPr>
          <w:rFonts w:ascii="仿宋" w:hAnsi="仿宋" w:eastAsia="仿宋" w:cs="仿宋"/>
          <w:szCs w:val="21"/>
        </w:rPr>
      </w:pPr>
    </w:p>
    <w:p w14:paraId="2FFF3121">
      <w:pPr>
        <w:rPr>
          <w:rFonts w:ascii="仿宋" w:hAnsi="仿宋" w:eastAsia="仿宋" w:cs="仿宋"/>
          <w:sz w:val="20"/>
          <w:szCs w:val="20"/>
        </w:rPr>
      </w:pPr>
      <w:r>
        <w:rPr>
          <w:rFonts w:hint="eastAsia" w:ascii="仿宋" w:hAnsi="仿宋" w:eastAsia="仿宋" w:cs="仿宋"/>
          <w:sz w:val="20"/>
          <w:szCs w:val="20"/>
        </w:rPr>
        <w:br w:type="page"/>
      </w:r>
    </w:p>
    <w:p w14:paraId="1CE79890">
      <w:pPr>
        <w:jc w:val="center"/>
        <w:rPr>
          <w:rFonts w:ascii="仿宋" w:hAnsi="仿宋" w:eastAsia="仿宋" w:cs="仿宋"/>
          <w:sz w:val="20"/>
          <w:szCs w:val="20"/>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、技术偏离表</w:t>
      </w:r>
    </w:p>
    <w:p w14:paraId="3AB7C82E">
      <w:pPr>
        <w:spacing w:line="1" w:lineRule="exact"/>
        <w:rPr>
          <w:rFonts w:ascii="仿宋" w:hAnsi="仿宋" w:eastAsia="仿宋" w:cs="仿宋"/>
          <w:sz w:val="1"/>
          <w:szCs w:val="1"/>
        </w:rPr>
      </w:pPr>
    </w:p>
    <w:p w14:paraId="1FF60957">
      <w:pPr>
        <w:spacing w:line="440" w:lineRule="exact"/>
        <w:rPr>
          <w:rFonts w:ascii="仿宋" w:hAnsi="仿宋" w:eastAsia="仿宋" w:cs="仿宋"/>
          <w:sz w:val="24"/>
          <w:szCs w:val="24"/>
          <w:u w:val="single"/>
        </w:rPr>
      </w:pPr>
      <w:r>
        <w:rPr>
          <w:rFonts w:hint="eastAsia" w:ascii="仿宋" w:hAnsi="仿宋" w:eastAsia="仿宋" w:cs="仿宋"/>
          <w:sz w:val="24"/>
          <w:szCs w:val="24"/>
        </w:rPr>
        <w:t>采购项目名称：</w:t>
      </w:r>
    </w:p>
    <w:p w14:paraId="7A87F344">
      <w:pPr>
        <w:spacing w:line="440" w:lineRule="exact"/>
        <w:rPr>
          <w:rFonts w:ascii="仿宋" w:hAnsi="仿宋" w:eastAsia="仿宋" w:cs="仿宋"/>
          <w:sz w:val="24"/>
          <w:szCs w:val="24"/>
          <w:u w:val="single"/>
        </w:rPr>
      </w:pPr>
      <w:r>
        <w:rPr>
          <w:rFonts w:hint="eastAsia" w:ascii="仿宋" w:hAnsi="仿宋" w:eastAsia="仿宋" w:cs="仿宋"/>
          <w:sz w:val="24"/>
          <w:szCs w:val="24"/>
        </w:rPr>
        <w:t>采购项目编号：</w:t>
      </w:r>
    </w:p>
    <w:tbl>
      <w:tblPr>
        <w:tblStyle w:val="1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16"/>
        <w:gridCol w:w="2160"/>
        <w:gridCol w:w="2518"/>
      </w:tblGrid>
      <w:tr w14:paraId="412A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28" w:type="dxa"/>
            <w:tcBorders>
              <w:top w:val="single" w:color="auto" w:sz="4" w:space="0"/>
              <w:left w:val="single" w:color="auto" w:sz="4" w:space="0"/>
              <w:bottom w:val="single" w:color="auto" w:sz="4" w:space="0"/>
              <w:right w:val="single" w:color="auto" w:sz="4" w:space="0"/>
            </w:tcBorders>
            <w:vAlign w:val="center"/>
          </w:tcPr>
          <w:p w14:paraId="581C97A7">
            <w:pPr>
              <w:spacing w:line="440" w:lineRule="exact"/>
              <w:ind w:left="95" w:leftChars="43"/>
              <w:rPr>
                <w:rFonts w:ascii="仿宋" w:hAnsi="仿宋" w:eastAsia="仿宋" w:cs="仿宋"/>
                <w:kern w:val="2"/>
                <w:sz w:val="24"/>
                <w:szCs w:val="24"/>
              </w:rPr>
            </w:pPr>
            <w:r>
              <w:rPr>
                <w:rFonts w:hint="eastAsia" w:ascii="仿宋" w:hAnsi="仿宋" w:eastAsia="仿宋" w:cs="仿宋"/>
                <w:kern w:val="2"/>
                <w:sz w:val="24"/>
                <w:szCs w:val="24"/>
              </w:rPr>
              <w:t>序号</w:t>
            </w:r>
          </w:p>
        </w:tc>
        <w:tc>
          <w:tcPr>
            <w:tcW w:w="3816" w:type="dxa"/>
            <w:tcBorders>
              <w:top w:val="single" w:color="auto" w:sz="4" w:space="0"/>
              <w:left w:val="single" w:color="auto" w:sz="4" w:space="0"/>
              <w:bottom w:val="single" w:color="auto" w:sz="4" w:space="0"/>
              <w:right w:val="single" w:color="auto" w:sz="4" w:space="0"/>
            </w:tcBorders>
            <w:vAlign w:val="center"/>
          </w:tcPr>
          <w:p w14:paraId="5BED0768">
            <w:pPr>
              <w:spacing w:line="440" w:lineRule="exact"/>
              <w:ind w:left="95" w:leftChars="43"/>
              <w:rPr>
                <w:rFonts w:ascii="仿宋" w:hAnsi="仿宋" w:eastAsia="仿宋" w:cs="仿宋"/>
                <w:kern w:val="2"/>
                <w:sz w:val="24"/>
                <w:szCs w:val="24"/>
              </w:rPr>
            </w:pPr>
            <w:r>
              <w:rPr>
                <w:rFonts w:hint="eastAsia" w:ascii="仿宋" w:hAnsi="仿宋" w:eastAsia="仿宋" w:cs="仿宋"/>
                <w:kern w:val="2"/>
                <w:sz w:val="24"/>
                <w:szCs w:val="24"/>
              </w:rPr>
              <w:t>招标文件要求的术和性能参数</w:t>
            </w:r>
          </w:p>
        </w:tc>
        <w:tc>
          <w:tcPr>
            <w:tcW w:w="2160" w:type="dxa"/>
            <w:tcBorders>
              <w:top w:val="single" w:color="auto" w:sz="4" w:space="0"/>
              <w:left w:val="single" w:color="auto" w:sz="4" w:space="0"/>
              <w:bottom w:val="single" w:color="auto" w:sz="4" w:space="0"/>
              <w:right w:val="single" w:color="auto" w:sz="4" w:space="0"/>
            </w:tcBorders>
            <w:vAlign w:val="center"/>
          </w:tcPr>
          <w:p w14:paraId="6A526C82">
            <w:pPr>
              <w:spacing w:line="440" w:lineRule="exact"/>
              <w:jc w:val="center"/>
              <w:rPr>
                <w:rFonts w:ascii="仿宋" w:hAnsi="仿宋" w:eastAsia="仿宋" w:cs="仿宋"/>
                <w:kern w:val="2"/>
                <w:sz w:val="24"/>
                <w:szCs w:val="24"/>
              </w:rPr>
            </w:pPr>
            <w:r>
              <w:rPr>
                <w:rFonts w:hint="eastAsia" w:ascii="仿宋" w:hAnsi="仿宋" w:eastAsia="仿宋" w:cs="仿宋"/>
                <w:kern w:val="2"/>
                <w:sz w:val="24"/>
                <w:szCs w:val="24"/>
              </w:rPr>
              <w:t>投标货物响应部分</w:t>
            </w:r>
          </w:p>
        </w:tc>
        <w:tc>
          <w:tcPr>
            <w:tcW w:w="2518" w:type="dxa"/>
            <w:tcBorders>
              <w:top w:val="single" w:color="auto" w:sz="4" w:space="0"/>
              <w:left w:val="single" w:color="auto" w:sz="4" w:space="0"/>
              <w:bottom w:val="single" w:color="auto" w:sz="4" w:space="0"/>
              <w:right w:val="single" w:color="auto" w:sz="4" w:space="0"/>
            </w:tcBorders>
            <w:vAlign w:val="center"/>
          </w:tcPr>
          <w:p w14:paraId="179BCA3D">
            <w:pPr>
              <w:spacing w:line="440" w:lineRule="exact"/>
              <w:jc w:val="center"/>
              <w:rPr>
                <w:rFonts w:ascii="仿宋" w:hAnsi="仿宋" w:eastAsia="仿宋" w:cs="仿宋"/>
                <w:kern w:val="2"/>
                <w:sz w:val="24"/>
                <w:szCs w:val="24"/>
              </w:rPr>
            </w:pPr>
            <w:r>
              <w:rPr>
                <w:rFonts w:hint="eastAsia" w:ascii="仿宋" w:hAnsi="仿宋" w:eastAsia="仿宋" w:cs="仿宋"/>
                <w:kern w:val="2"/>
                <w:sz w:val="24"/>
                <w:szCs w:val="24"/>
              </w:rPr>
              <w:t>偏离说明（证明页码）</w:t>
            </w:r>
          </w:p>
        </w:tc>
      </w:tr>
      <w:tr w14:paraId="1D84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8" w:type="dxa"/>
          </w:tcPr>
          <w:p w14:paraId="35DB767E">
            <w:pPr>
              <w:spacing w:line="440" w:lineRule="exact"/>
              <w:ind w:left="120" w:hanging="120" w:hangingChars="50"/>
              <w:jc w:val="center"/>
              <w:rPr>
                <w:rFonts w:ascii="仿宋" w:hAnsi="仿宋" w:eastAsia="仿宋" w:cs="仿宋"/>
                <w:kern w:val="2"/>
                <w:sz w:val="24"/>
                <w:szCs w:val="24"/>
              </w:rPr>
            </w:pPr>
            <w:r>
              <w:rPr>
                <w:rFonts w:hint="eastAsia" w:ascii="仿宋" w:hAnsi="仿宋" w:eastAsia="仿宋" w:cs="仿宋"/>
                <w:kern w:val="2"/>
                <w:sz w:val="24"/>
                <w:szCs w:val="24"/>
              </w:rPr>
              <w:t>1</w:t>
            </w:r>
          </w:p>
        </w:tc>
        <w:tc>
          <w:tcPr>
            <w:tcW w:w="3816" w:type="dxa"/>
          </w:tcPr>
          <w:p w14:paraId="437DE814">
            <w:pPr>
              <w:spacing w:line="440" w:lineRule="exact"/>
              <w:jc w:val="center"/>
              <w:rPr>
                <w:rFonts w:ascii="仿宋" w:hAnsi="仿宋" w:eastAsia="仿宋" w:cs="仿宋"/>
                <w:kern w:val="2"/>
                <w:sz w:val="24"/>
                <w:szCs w:val="24"/>
              </w:rPr>
            </w:pPr>
          </w:p>
        </w:tc>
        <w:tc>
          <w:tcPr>
            <w:tcW w:w="2160" w:type="dxa"/>
          </w:tcPr>
          <w:p w14:paraId="2E8CCADA">
            <w:pPr>
              <w:spacing w:line="440" w:lineRule="exact"/>
              <w:jc w:val="center"/>
              <w:rPr>
                <w:rFonts w:ascii="仿宋" w:hAnsi="仿宋" w:eastAsia="仿宋" w:cs="仿宋"/>
                <w:kern w:val="2"/>
                <w:sz w:val="24"/>
                <w:szCs w:val="24"/>
              </w:rPr>
            </w:pPr>
          </w:p>
        </w:tc>
        <w:tc>
          <w:tcPr>
            <w:tcW w:w="2518" w:type="dxa"/>
          </w:tcPr>
          <w:p w14:paraId="7CAD1398">
            <w:pPr>
              <w:spacing w:line="440" w:lineRule="exact"/>
              <w:jc w:val="center"/>
              <w:rPr>
                <w:rFonts w:ascii="仿宋" w:hAnsi="仿宋" w:eastAsia="仿宋" w:cs="仿宋"/>
                <w:kern w:val="2"/>
                <w:sz w:val="24"/>
                <w:szCs w:val="24"/>
              </w:rPr>
            </w:pPr>
          </w:p>
        </w:tc>
      </w:tr>
      <w:tr w14:paraId="7918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778955C5">
            <w:pPr>
              <w:spacing w:line="440" w:lineRule="exact"/>
              <w:ind w:left="120" w:hanging="120" w:hangingChars="50"/>
              <w:jc w:val="center"/>
              <w:rPr>
                <w:rFonts w:ascii="仿宋" w:hAnsi="仿宋" w:eastAsia="仿宋" w:cs="仿宋"/>
                <w:kern w:val="2"/>
                <w:sz w:val="24"/>
                <w:szCs w:val="24"/>
              </w:rPr>
            </w:pPr>
            <w:r>
              <w:rPr>
                <w:rFonts w:hint="eastAsia" w:ascii="仿宋" w:hAnsi="仿宋" w:eastAsia="仿宋" w:cs="仿宋"/>
                <w:kern w:val="2"/>
                <w:sz w:val="24"/>
                <w:szCs w:val="24"/>
              </w:rPr>
              <w:t>2</w:t>
            </w:r>
          </w:p>
        </w:tc>
        <w:tc>
          <w:tcPr>
            <w:tcW w:w="3816" w:type="dxa"/>
          </w:tcPr>
          <w:p w14:paraId="242CF7C5">
            <w:pPr>
              <w:spacing w:line="440" w:lineRule="exact"/>
              <w:jc w:val="center"/>
              <w:rPr>
                <w:rFonts w:ascii="仿宋" w:hAnsi="仿宋" w:eastAsia="仿宋" w:cs="仿宋"/>
                <w:kern w:val="2"/>
                <w:sz w:val="24"/>
                <w:szCs w:val="24"/>
              </w:rPr>
            </w:pPr>
          </w:p>
        </w:tc>
        <w:tc>
          <w:tcPr>
            <w:tcW w:w="2160" w:type="dxa"/>
          </w:tcPr>
          <w:p w14:paraId="0FB35469">
            <w:pPr>
              <w:spacing w:line="440" w:lineRule="exact"/>
              <w:jc w:val="center"/>
              <w:rPr>
                <w:rFonts w:ascii="仿宋" w:hAnsi="仿宋" w:eastAsia="仿宋" w:cs="仿宋"/>
                <w:kern w:val="2"/>
                <w:sz w:val="24"/>
                <w:szCs w:val="24"/>
              </w:rPr>
            </w:pPr>
          </w:p>
        </w:tc>
        <w:tc>
          <w:tcPr>
            <w:tcW w:w="2518" w:type="dxa"/>
          </w:tcPr>
          <w:p w14:paraId="1393829B">
            <w:pPr>
              <w:spacing w:line="440" w:lineRule="exact"/>
              <w:jc w:val="center"/>
              <w:rPr>
                <w:rFonts w:ascii="仿宋" w:hAnsi="仿宋" w:eastAsia="仿宋" w:cs="仿宋"/>
                <w:kern w:val="2"/>
                <w:sz w:val="24"/>
                <w:szCs w:val="24"/>
              </w:rPr>
            </w:pPr>
          </w:p>
        </w:tc>
      </w:tr>
      <w:tr w14:paraId="591A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28" w:type="dxa"/>
          </w:tcPr>
          <w:p w14:paraId="6CA6C91C">
            <w:pPr>
              <w:spacing w:line="440" w:lineRule="exact"/>
              <w:ind w:left="120" w:hanging="120" w:hangingChars="50"/>
              <w:jc w:val="center"/>
              <w:rPr>
                <w:rFonts w:ascii="仿宋" w:hAnsi="仿宋" w:eastAsia="仿宋" w:cs="仿宋"/>
                <w:kern w:val="2"/>
                <w:sz w:val="24"/>
                <w:szCs w:val="24"/>
              </w:rPr>
            </w:pPr>
            <w:r>
              <w:rPr>
                <w:rFonts w:hint="eastAsia" w:ascii="仿宋" w:hAnsi="仿宋" w:eastAsia="仿宋" w:cs="仿宋"/>
                <w:kern w:val="2"/>
                <w:sz w:val="24"/>
                <w:szCs w:val="24"/>
              </w:rPr>
              <w:t>3</w:t>
            </w:r>
          </w:p>
        </w:tc>
        <w:tc>
          <w:tcPr>
            <w:tcW w:w="3816" w:type="dxa"/>
          </w:tcPr>
          <w:p w14:paraId="6F602749">
            <w:pPr>
              <w:spacing w:line="440" w:lineRule="exact"/>
              <w:jc w:val="center"/>
              <w:rPr>
                <w:rFonts w:ascii="仿宋" w:hAnsi="仿宋" w:eastAsia="仿宋" w:cs="仿宋"/>
                <w:kern w:val="2"/>
                <w:sz w:val="24"/>
                <w:szCs w:val="24"/>
              </w:rPr>
            </w:pPr>
          </w:p>
        </w:tc>
        <w:tc>
          <w:tcPr>
            <w:tcW w:w="2160" w:type="dxa"/>
          </w:tcPr>
          <w:p w14:paraId="23BEE0D5">
            <w:pPr>
              <w:spacing w:line="440" w:lineRule="exact"/>
              <w:jc w:val="center"/>
              <w:rPr>
                <w:rFonts w:ascii="仿宋" w:hAnsi="仿宋" w:eastAsia="仿宋" w:cs="仿宋"/>
                <w:kern w:val="2"/>
                <w:sz w:val="24"/>
                <w:szCs w:val="24"/>
              </w:rPr>
            </w:pPr>
          </w:p>
        </w:tc>
        <w:tc>
          <w:tcPr>
            <w:tcW w:w="2518" w:type="dxa"/>
          </w:tcPr>
          <w:p w14:paraId="24742617">
            <w:pPr>
              <w:spacing w:line="440" w:lineRule="exact"/>
              <w:jc w:val="center"/>
              <w:rPr>
                <w:rFonts w:ascii="仿宋" w:hAnsi="仿宋" w:eastAsia="仿宋" w:cs="仿宋"/>
                <w:kern w:val="2"/>
                <w:sz w:val="24"/>
                <w:szCs w:val="24"/>
              </w:rPr>
            </w:pPr>
          </w:p>
        </w:tc>
      </w:tr>
      <w:tr w14:paraId="679A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17E465A0">
            <w:pPr>
              <w:spacing w:line="440" w:lineRule="exact"/>
              <w:ind w:left="120" w:hanging="120" w:hangingChars="50"/>
              <w:jc w:val="center"/>
              <w:rPr>
                <w:rFonts w:ascii="仿宋" w:hAnsi="仿宋" w:eastAsia="仿宋" w:cs="仿宋"/>
                <w:kern w:val="2"/>
                <w:sz w:val="24"/>
                <w:szCs w:val="24"/>
              </w:rPr>
            </w:pPr>
            <w:r>
              <w:rPr>
                <w:rFonts w:hint="eastAsia" w:ascii="仿宋" w:hAnsi="仿宋" w:eastAsia="仿宋" w:cs="仿宋"/>
                <w:kern w:val="2"/>
                <w:sz w:val="24"/>
                <w:szCs w:val="24"/>
              </w:rPr>
              <w:t>4</w:t>
            </w:r>
          </w:p>
        </w:tc>
        <w:tc>
          <w:tcPr>
            <w:tcW w:w="3816" w:type="dxa"/>
          </w:tcPr>
          <w:p w14:paraId="63D1196C">
            <w:pPr>
              <w:spacing w:line="440" w:lineRule="exact"/>
              <w:jc w:val="center"/>
              <w:rPr>
                <w:rFonts w:ascii="仿宋" w:hAnsi="仿宋" w:eastAsia="仿宋" w:cs="仿宋"/>
                <w:kern w:val="2"/>
                <w:sz w:val="24"/>
                <w:szCs w:val="24"/>
              </w:rPr>
            </w:pPr>
          </w:p>
        </w:tc>
        <w:tc>
          <w:tcPr>
            <w:tcW w:w="2160" w:type="dxa"/>
          </w:tcPr>
          <w:p w14:paraId="50DADDE8">
            <w:pPr>
              <w:spacing w:line="440" w:lineRule="exact"/>
              <w:jc w:val="center"/>
              <w:rPr>
                <w:rFonts w:ascii="仿宋" w:hAnsi="仿宋" w:eastAsia="仿宋" w:cs="仿宋"/>
                <w:kern w:val="2"/>
                <w:sz w:val="24"/>
                <w:szCs w:val="24"/>
              </w:rPr>
            </w:pPr>
          </w:p>
        </w:tc>
        <w:tc>
          <w:tcPr>
            <w:tcW w:w="2518" w:type="dxa"/>
          </w:tcPr>
          <w:p w14:paraId="1DC2BB29">
            <w:pPr>
              <w:spacing w:line="440" w:lineRule="exact"/>
              <w:jc w:val="center"/>
              <w:rPr>
                <w:rFonts w:ascii="仿宋" w:hAnsi="仿宋" w:eastAsia="仿宋" w:cs="仿宋"/>
                <w:kern w:val="2"/>
                <w:sz w:val="24"/>
                <w:szCs w:val="24"/>
              </w:rPr>
            </w:pPr>
          </w:p>
        </w:tc>
      </w:tr>
      <w:tr w14:paraId="6217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0018E79A">
            <w:pPr>
              <w:spacing w:line="440" w:lineRule="exact"/>
              <w:ind w:left="120" w:hanging="120" w:hangingChars="50"/>
              <w:jc w:val="center"/>
              <w:rPr>
                <w:rFonts w:ascii="仿宋" w:hAnsi="仿宋" w:eastAsia="仿宋" w:cs="仿宋"/>
                <w:kern w:val="2"/>
                <w:sz w:val="24"/>
                <w:szCs w:val="24"/>
              </w:rPr>
            </w:pPr>
            <w:r>
              <w:rPr>
                <w:rFonts w:hint="eastAsia" w:ascii="仿宋" w:hAnsi="仿宋" w:eastAsia="仿宋" w:cs="仿宋"/>
                <w:kern w:val="2"/>
                <w:sz w:val="24"/>
                <w:szCs w:val="24"/>
              </w:rPr>
              <w:t>5</w:t>
            </w:r>
          </w:p>
        </w:tc>
        <w:tc>
          <w:tcPr>
            <w:tcW w:w="3816" w:type="dxa"/>
          </w:tcPr>
          <w:p w14:paraId="39C62CCB">
            <w:pPr>
              <w:spacing w:line="440" w:lineRule="exact"/>
              <w:jc w:val="center"/>
              <w:rPr>
                <w:rFonts w:ascii="仿宋" w:hAnsi="仿宋" w:eastAsia="仿宋" w:cs="仿宋"/>
                <w:kern w:val="2"/>
                <w:sz w:val="24"/>
                <w:szCs w:val="24"/>
              </w:rPr>
            </w:pPr>
          </w:p>
        </w:tc>
        <w:tc>
          <w:tcPr>
            <w:tcW w:w="2160" w:type="dxa"/>
          </w:tcPr>
          <w:p w14:paraId="4E1D58E3">
            <w:pPr>
              <w:spacing w:line="440" w:lineRule="exact"/>
              <w:jc w:val="center"/>
              <w:rPr>
                <w:rFonts w:ascii="仿宋" w:hAnsi="仿宋" w:eastAsia="仿宋" w:cs="仿宋"/>
                <w:kern w:val="2"/>
                <w:sz w:val="24"/>
                <w:szCs w:val="24"/>
              </w:rPr>
            </w:pPr>
          </w:p>
        </w:tc>
        <w:tc>
          <w:tcPr>
            <w:tcW w:w="2518" w:type="dxa"/>
          </w:tcPr>
          <w:p w14:paraId="37BD9CCD">
            <w:pPr>
              <w:spacing w:line="440" w:lineRule="exact"/>
              <w:jc w:val="center"/>
              <w:rPr>
                <w:rFonts w:ascii="仿宋" w:hAnsi="仿宋" w:eastAsia="仿宋" w:cs="仿宋"/>
                <w:kern w:val="2"/>
                <w:sz w:val="24"/>
                <w:szCs w:val="24"/>
              </w:rPr>
            </w:pPr>
          </w:p>
        </w:tc>
      </w:tr>
      <w:tr w14:paraId="153A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4EABA92E">
            <w:pPr>
              <w:spacing w:line="440" w:lineRule="exact"/>
              <w:jc w:val="center"/>
              <w:rPr>
                <w:rFonts w:ascii="仿宋" w:hAnsi="仿宋" w:eastAsia="仿宋" w:cs="仿宋"/>
                <w:kern w:val="2"/>
                <w:sz w:val="24"/>
                <w:szCs w:val="24"/>
              </w:rPr>
            </w:pPr>
            <w:r>
              <w:rPr>
                <w:rFonts w:hint="eastAsia" w:ascii="仿宋" w:hAnsi="仿宋" w:eastAsia="仿宋" w:cs="仿宋"/>
                <w:kern w:val="2"/>
                <w:sz w:val="24"/>
                <w:szCs w:val="24"/>
              </w:rPr>
              <w:t>6</w:t>
            </w:r>
          </w:p>
        </w:tc>
        <w:tc>
          <w:tcPr>
            <w:tcW w:w="3816" w:type="dxa"/>
          </w:tcPr>
          <w:p w14:paraId="2A8E385D">
            <w:pPr>
              <w:spacing w:line="440" w:lineRule="exact"/>
              <w:jc w:val="center"/>
              <w:rPr>
                <w:rFonts w:ascii="仿宋" w:hAnsi="仿宋" w:eastAsia="仿宋" w:cs="仿宋"/>
                <w:kern w:val="2"/>
                <w:sz w:val="24"/>
                <w:szCs w:val="24"/>
              </w:rPr>
            </w:pPr>
          </w:p>
        </w:tc>
        <w:tc>
          <w:tcPr>
            <w:tcW w:w="2160" w:type="dxa"/>
          </w:tcPr>
          <w:p w14:paraId="1A277527">
            <w:pPr>
              <w:spacing w:line="440" w:lineRule="exact"/>
              <w:jc w:val="center"/>
              <w:rPr>
                <w:rFonts w:ascii="仿宋" w:hAnsi="仿宋" w:eastAsia="仿宋" w:cs="仿宋"/>
                <w:kern w:val="2"/>
                <w:sz w:val="24"/>
                <w:szCs w:val="24"/>
              </w:rPr>
            </w:pPr>
          </w:p>
        </w:tc>
        <w:tc>
          <w:tcPr>
            <w:tcW w:w="2518" w:type="dxa"/>
          </w:tcPr>
          <w:p w14:paraId="3363DBA4">
            <w:pPr>
              <w:spacing w:line="440" w:lineRule="exact"/>
              <w:jc w:val="center"/>
              <w:rPr>
                <w:rFonts w:ascii="仿宋" w:hAnsi="仿宋" w:eastAsia="仿宋" w:cs="仿宋"/>
                <w:kern w:val="2"/>
                <w:sz w:val="24"/>
                <w:szCs w:val="24"/>
              </w:rPr>
            </w:pPr>
          </w:p>
        </w:tc>
      </w:tr>
      <w:tr w14:paraId="3CBF1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150E8EEC">
            <w:pPr>
              <w:spacing w:line="440" w:lineRule="exact"/>
              <w:jc w:val="center"/>
              <w:rPr>
                <w:rFonts w:ascii="仿宋" w:hAnsi="仿宋" w:eastAsia="仿宋" w:cs="仿宋"/>
                <w:kern w:val="2"/>
                <w:sz w:val="24"/>
                <w:szCs w:val="24"/>
              </w:rPr>
            </w:pPr>
            <w:r>
              <w:rPr>
                <w:rFonts w:hint="eastAsia" w:ascii="仿宋" w:hAnsi="仿宋" w:eastAsia="仿宋" w:cs="仿宋"/>
                <w:kern w:val="2"/>
                <w:sz w:val="24"/>
                <w:szCs w:val="24"/>
              </w:rPr>
              <w:t>7</w:t>
            </w:r>
          </w:p>
        </w:tc>
        <w:tc>
          <w:tcPr>
            <w:tcW w:w="3816" w:type="dxa"/>
          </w:tcPr>
          <w:p w14:paraId="249A6CD3">
            <w:pPr>
              <w:spacing w:line="440" w:lineRule="exact"/>
              <w:jc w:val="center"/>
              <w:rPr>
                <w:rFonts w:ascii="仿宋" w:hAnsi="仿宋" w:eastAsia="仿宋" w:cs="仿宋"/>
                <w:kern w:val="2"/>
                <w:sz w:val="24"/>
                <w:szCs w:val="24"/>
              </w:rPr>
            </w:pPr>
          </w:p>
        </w:tc>
        <w:tc>
          <w:tcPr>
            <w:tcW w:w="2160" w:type="dxa"/>
          </w:tcPr>
          <w:p w14:paraId="7161719F">
            <w:pPr>
              <w:spacing w:line="440" w:lineRule="exact"/>
              <w:jc w:val="center"/>
              <w:rPr>
                <w:rFonts w:ascii="仿宋" w:hAnsi="仿宋" w:eastAsia="仿宋" w:cs="仿宋"/>
                <w:kern w:val="2"/>
                <w:sz w:val="24"/>
                <w:szCs w:val="24"/>
              </w:rPr>
            </w:pPr>
          </w:p>
        </w:tc>
        <w:tc>
          <w:tcPr>
            <w:tcW w:w="2518" w:type="dxa"/>
          </w:tcPr>
          <w:p w14:paraId="1EEF614C">
            <w:pPr>
              <w:spacing w:line="440" w:lineRule="exact"/>
              <w:jc w:val="center"/>
              <w:rPr>
                <w:rFonts w:ascii="仿宋" w:hAnsi="仿宋" w:eastAsia="仿宋" w:cs="仿宋"/>
                <w:kern w:val="2"/>
                <w:sz w:val="24"/>
                <w:szCs w:val="24"/>
              </w:rPr>
            </w:pPr>
          </w:p>
        </w:tc>
      </w:tr>
      <w:tr w14:paraId="5823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160045C0">
            <w:pPr>
              <w:spacing w:line="440" w:lineRule="exact"/>
              <w:jc w:val="center"/>
              <w:rPr>
                <w:rFonts w:ascii="仿宋" w:hAnsi="仿宋" w:eastAsia="仿宋" w:cs="仿宋"/>
                <w:kern w:val="2"/>
                <w:sz w:val="24"/>
                <w:szCs w:val="24"/>
              </w:rPr>
            </w:pPr>
            <w:r>
              <w:rPr>
                <w:rFonts w:hint="eastAsia" w:ascii="仿宋" w:hAnsi="仿宋" w:eastAsia="仿宋" w:cs="仿宋"/>
                <w:kern w:val="2"/>
                <w:sz w:val="24"/>
                <w:szCs w:val="24"/>
              </w:rPr>
              <w:t>8</w:t>
            </w:r>
          </w:p>
        </w:tc>
        <w:tc>
          <w:tcPr>
            <w:tcW w:w="3816" w:type="dxa"/>
          </w:tcPr>
          <w:p w14:paraId="77F97B1C">
            <w:pPr>
              <w:spacing w:line="440" w:lineRule="exact"/>
              <w:jc w:val="center"/>
              <w:rPr>
                <w:rFonts w:ascii="仿宋" w:hAnsi="仿宋" w:eastAsia="仿宋" w:cs="仿宋"/>
                <w:kern w:val="2"/>
                <w:sz w:val="24"/>
                <w:szCs w:val="24"/>
              </w:rPr>
            </w:pPr>
          </w:p>
        </w:tc>
        <w:tc>
          <w:tcPr>
            <w:tcW w:w="2160" w:type="dxa"/>
          </w:tcPr>
          <w:p w14:paraId="1D981FFF">
            <w:pPr>
              <w:spacing w:line="440" w:lineRule="exact"/>
              <w:jc w:val="center"/>
              <w:rPr>
                <w:rFonts w:ascii="仿宋" w:hAnsi="仿宋" w:eastAsia="仿宋" w:cs="仿宋"/>
                <w:kern w:val="2"/>
                <w:sz w:val="24"/>
                <w:szCs w:val="24"/>
              </w:rPr>
            </w:pPr>
          </w:p>
        </w:tc>
        <w:tc>
          <w:tcPr>
            <w:tcW w:w="2518" w:type="dxa"/>
          </w:tcPr>
          <w:p w14:paraId="6FCA30CC">
            <w:pPr>
              <w:spacing w:line="440" w:lineRule="exact"/>
              <w:jc w:val="center"/>
              <w:rPr>
                <w:rFonts w:ascii="仿宋" w:hAnsi="仿宋" w:eastAsia="仿宋" w:cs="仿宋"/>
                <w:kern w:val="2"/>
                <w:sz w:val="24"/>
                <w:szCs w:val="24"/>
              </w:rPr>
            </w:pPr>
          </w:p>
        </w:tc>
      </w:tr>
      <w:tr w14:paraId="4AB9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0669B9F0">
            <w:pPr>
              <w:spacing w:line="440" w:lineRule="exact"/>
              <w:jc w:val="center"/>
              <w:rPr>
                <w:rFonts w:ascii="仿宋" w:hAnsi="仿宋" w:eastAsia="仿宋" w:cs="仿宋"/>
                <w:kern w:val="2"/>
                <w:sz w:val="24"/>
                <w:szCs w:val="24"/>
              </w:rPr>
            </w:pPr>
            <w:r>
              <w:rPr>
                <w:rFonts w:hint="eastAsia" w:ascii="仿宋" w:hAnsi="仿宋" w:eastAsia="仿宋" w:cs="仿宋"/>
                <w:kern w:val="2"/>
                <w:sz w:val="24"/>
                <w:szCs w:val="24"/>
              </w:rPr>
              <w:t>9</w:t>
            </w:r>
          </w:p>
        </w:tc>
        <w:tc>
          <w:tcPr>
            <w:tcW w:w="3816" w:type="dxa"/>
          </w:tcPr>
          <w:p w14:paraId="392C824E">
            <w:pPr>
              <w:spacing w:line="440" w:lineRule="exact"/>
              <w:jc w:val="center"/>
              <w:rPr>
                <w:rFonts w:ascii="仿宋" w:hAnsi="仿宋" w:eastAsia="仿宋" w:cs="仿宋"/>
                <w:kern w:val="2"/>
                <w:sz w:val="24"/>
                <w:szCs w:val="24"/>
              </w:rPr>
            </w:pPr>
          </w:p>
        </w:tc>
        <w:tc>
          <w:tcPr>
            <w:tcW w:w="2160" w:type="dxa"/>
          </w:tcPr>
          <w:p w14:paraId="72949F1F">
            <w:pPr>
              <w:spacing w:line="440" w:lineRule="exact"/>
              <w:jc w:val="center"/>
              <w:rPr>
                <w:rFonts w:ascii="仿宋" w:hAnsi="仿宋" w:eastAsia="仿宋" w:cs="仿宋"/>
                <w:kern w:val="2"/>
                <w:sz w:val="24"/>
                <w:szCs w:val="24"/>
              </w:rPr>
            </w:pPr>
          </w:p>
        </w:tc>
        <w:tc>
          <w:tcPr>
            <w:tcW w:w="2518" w:type="dxa"/>
          </w:tcPr>
          <w:p w14:paraId="026E3C7D">
            <w:pPr>
              <w:spacing w:line="440" w:lineRule="exact"/>
              <w:jc w:val="center"/>
              <w:rPr>
                <w:rFonts w:ascii="仿宋" w:hAnsi="仿宋" w:eastAsia="仿宋" w:cs="仿宋"/>
                <w:kern w:val="2"/>
                <w:sz w:val="24"/>
                <w:szCs w:val="24"/>
              </w:rPr>
            </w:pPr>
          </w:p>
        </w:tc>
      </w:tr>
      <w:tr w14:paraId="4B22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28" w:type="dxa"/>
          </w:tcPr>
          <w:p w14:paraId="311533E9">
            <w:pPr>
              <w:spacing w:line="440" w:lineRule="exact"/>
              <w:jc w:val="center"/>
              <w:rPr>
                <w:rFonts w:ascii="仿宋" w:hAnsi="仿宋" w:eastAsia="仿宋" w:cs="仿宋"/>
                <w:kern w:val="2"/>
                <w:sz w:val="24"/>
                <w:szCs w:val="24"/>
              </w:rPr>
            </w:pPr>
            <w:r>
              <w:rPr>
                <w:rFonts w:hint="eastAsia" w:ascii="仿宋" w:hAnsi="仿宋" w:eastAsia="仿宋" w:cs="仿宋"/>
                <w:kern w:val="2"/>
                <w:sz w:val="24"/>
                <w:szCs w:val="24"/>
              </w:rPr>
              <w:t>…</w:t>
            </w:r>
          </w:p>
        </w:tc>
        <w:tc>
          <w:tcPr>
            <w:tcW w:w="3816" w:type="dxa"/>
          </w:tcPr>
          <w:p w14:paraId="55793294">
            <w:pPr>
              <w:spacing w:line="440" w:lineRule="exact"/>
              <w:jc w:val="center"/>
              <w:rPr>
                <w:rFonts w:ascii="仿宋" w:hAnsi="仿宋" w:eastAsia="仿宋" w:cs="仿宋"/>
                <w:kern w:val="2"/>
                <w:sz w:val="24"/>
                <w:szCs w:val="24"/>
              </w:rPr>
            </w:pPr>
          </w:p>
        </w:tc>
        <w:tc>
          <w:tcPr>
            <w:tcW w:w="2160" w:type="dxa"/>
          </w:tcPr>
          <w:p w14:paraId="4F450887">
            <w:pPr>
              <w:spacing w:line="440" w:lineRule="exact"/>
              <w:jc w:val="center"/>
              <w:rPr>
                <w:rFonts w:ascii="仿宋" w:hAnsi="仿宋" w:eastAsia="仿宋" w:cs="仿宋"/>
                <w:kern w:val="2"/>
                <w:sz w:val="24"/>
                <w:szCs w:val="24"/>
              </w:rPr>
            </w:pPr>
          </w:p>
        </w:tc>
        <w:tc>
          <w:tcPr>
            <w:tcW w:w="2518" w:type="dxa"/>
          </w:tcPr>
          <w:p w14:paraId="16C4E600">
            <w:pPr>
              <w:spacing w:line="440" w:lineRule="exact"/>
              <w:jc w:val="center"/>
              <w:rPr>
                <w:rFonts w:ascii="仿宋" w:hAnsi="仿宋" w:eastAsia="仿宋" w:cs="仿宋"/>
                <w:kern w:val="2"/>
                <w:sz w:val="24"/>
                <w:szCs w:val="24"/>
              </w:rPr>
            </w:pPr>
          </w:p>
        </w:tc>
      </w:tr>
    </w:tbl>
    <w:p w14:paraId="63AA1208">
      <w:pPr>
        <w:spacing w:line="440" w:lineRule="exact"/>
        <w:rPr>
          <w:rFonts w:ascii="仿宋" w:hAnsi="仿宋" w:eastAsia="仿宋" w:cs="仿宋"/>
          <w:sz w:val="24"/>
          <w:szCs w:val="24"/>
        </w:rPr>
      </w:pPr>
      <w:r>
        <w:rPr>
          <w:rFonts w:hint="eastAsia" w:ascii="仿宋" w:hAnsi="仿宋" w:eastAsia="仿宋" w:cs="仿宋"/>
          <w:sz w:val="24"/>
          <w:szCs w:val="24"/>
        </w:rPr>
        <w:t>说明：</w:t>
      </w:r>
    </w:p>
    <w:p w14:paraId="3BCFACA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投标人应对照招标文件“第五章项目需求”的技术条款逐条说明，对招标文件的技术规格做出实质性的详细响应，并申明与技术规格条文的偏离和例外。特别对有具体参数要求的指标，投标人必须提供所投设备的具体参数值。如果仅注明“符合”、“满足”或简单复制招标文件要求，将可能导致投标被拒绝。</w:t>
      </w:r>
    </w:p>
    <w:p w14:paraId="3C14C2D3">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另附技术资料作为证明材料，包括但不限于国家权威检测机构出具的型式试验报告、制造商出具的技术说明书、使用说明书等。</w:t>
      </w:r>
    </w:p>
    <w:p w14:paraId="0A56685E">
      <w:pPr>
        <w:ind w:firstLine="440" w:firstLineChars="200"/>
        <w:rPr>
          <w:rFonts w:ascii="仿宋" w:hAnsi="仿宋" w:eastAsia="仿宋" w:cs="仿宋"/>
          <w:szCs w:val="21"/>
        </w:rPr>
      </w:pPr>
    </w:p>
    <w:p w14:paraId="7A7DB38C">
      <w:pPr>
        <w:rPr>
          <w:rFonts w:ascii="仿宋" w:hAnsi="仿宋" w:eastAsia="仿宋" w:cs="仿宋"/>
          <w:sz w:val="21"/>
          <w:szCs w:val="21"/>
        </w:rPr>
      </w:pPr>
      <w:r>
        <w:rPr>
          <w:rFonts w:hint="eastAsia" w:ascii="仿宋" w:hAnsi="仿宋" w:eastAsia="仿宋" w:cs="仿宋"/>
          <w:sz w:val="21"/>
          <w:szCs w:val="21"/>
        </w:rPr>
        <w:br w:type="page"/>
      </w:r>
    </w:p>
    <w:p w14:paraId="241A544F">
      <w:pPr>
        <w:jc w:val="center"/>
        <w:rPr>
          <w:rFonts w:ascii="仿宋" w:hAnsi="仿宋" w:eastAsia="仿宋" w:cs="仿宋"/>
          <w:b/>
          <w:bCs/>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w:t>
      </w:r>
      <w:bookmarkStart w:id="41" w:name="_Toc478567713"/>
      <w:bookmarkStart w:id="42" w:name="_Toc525738916"/>
      <w:r>
        <w:rPr>
          <w:rFonts w:hint="eastAsia" w:ascii="仿宋" w:hAnsi="仿宋" w:eastAsia="仿宋" w:cs="仿宋"/>
          <w:b/>
          <w:bCs/>
          <w:sz w:val="32"/>
          <w:szCs w:val="32"/>
        </w:rPr>
        <w:t>拟投入本项目的人员一览表</w:t>
      </w:r>
      <w:bookmarkEnd w:id="41"/>
      <w:bookmarkEnd w:id="42"/>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549"/>
        <w:gridCol w:w="1547"/>
        <w:gridCol w:w="1549"/>
        <w:gridCol w:w="1547"/>
        <w:gridCol w:w="1547"/>
      </w:tblGrid>
      <w:tr w14:paraId="4B1C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vAlign w:val="center"/>
          </w:tcPr>
          <w:p w14:paraId="19EB42B0">
            <w:pPr>
              <w:pStyle w:val="43"/>
              <w:spacing w:line="300" w:lineRule="auto"/>
              <w:jc w:val="center"/>
              <w:rPr>
                <w:rFonts w:ascii="仿宋" w:hAnsi="仿宋" w:eastAsia="仿宋"/>
                <w:color w:val="000000"/>
                <w:sz w:val="24"/>
                <w:szCs w:val="24"/>
              </w:rPr>
            </w:pPr>
            <w:r>
              <w:rPr>
                <w:rFonts w:hint="eastAsia" w:ascii="仿宋" w:hAnsi="仿宋" w:eastAsia="仿宋"/>
                <w:color w:val="000000"/>
                <w:sz w:val="24"/>
                <w:szCs w:val="24"/>
              </w:rPr>
              <w:t>姓名</w:t>
            </w:r>
          </w:p>
        </w:tc>
        <w:tc>
          <w:tcPr>
            <w:tcW w:w="1549" w:type="dxa"/>
            <w:vAlign w:val="center"/>
          </w:tcPr>
          <w:p w14:paraId="1DAB3A4C">
            <w:pPr>
              <w:pStyle w:val="43"/>
              <w:spacing w:line="300" w:lineRule="auto"/>
              <w:jc w:val="center"/>
              <w:rPr>
                <w:rFonts w:ascii="仿宋" w:hAnsi="仿宋" w:eastAsia="仿宋"/>
                <w:color w:val="000000"/>
                <w:sz w:val="24"/>
                <w:szCs w:val="24"/>
              </w:rPr>
            </w:pPr>
            <w:r>
              <w:rPr>
                <w:rFonts w:hint="eastAsia" w:ascii="仿宋" w:hAnsi="仿宋" w:eastAsia="仿宋"/>
                <w:color w:val="000000"/>
                <w:sz w:val="24"/>
                <w:szCs w:val="24"/>
              </w:rPr>
              <w:t>岗位</w:t>
            </w:r>
          </w:p>
        </w:tc>
        <w:tc>
          <w:tcPr>
            <w:tcW w:w="1547" w:type="dxa"/>
            <w:vAlign w:val="center"/>
          </w:tcPr>
          <w:p w14:paraId="503AB988">
            <w:pPr>
              <w:pStyle w:val="43"/>
              <w:spacing w:line="300" w:lineRule="auto"/>
              <w:jc w:val="center"/>
              <w:rPr>
                <w:rFonts w:ascii="仿宋" w:hAnsi="仿宋" w:eastAsia="仿宋"/>
                <w:color w:val="000000"/>
                <w:sz w:val="24"/>
                <w:szCs w:val="24"/>
              </w:rPr>
            </w:pPr>
            <w:r>
              <w:rPr>
                <w:rFonts w:hint="eastAsia" w:ascii="仿宋" w:hAnsi="仿宋" w:eastAsia="仿宋"/>
                <w:color w:val="000000"/>
                <w:sz w:val="24"/>
                <w:szCs w:val="24"/>
              </w:rPr>
              <w:t>从事本岗位工作时间</w:t>
            </w:r>
          </w:p>
        </w:tc>
        <w:tc>
          <w:tcPr>
            <w:tcW w:w="1549" w:type="dxa"/>
            <w:vAlign w:val="center"/>
          </w:tcPr>
          <w:p w14:paraId="0BDD7166">
            <w:pPr>
              <w:pStyle w:val="43"/>
              <w:spacing w:line="300" w:lineRule="auto"/>
              <w:jc w:val="center"/>
              <w:rPr>
                <w:rFonts w:ascii="仿宋" w:hAnsi="仿宋" w:eastAsia="仿宋"/>
                <w:color w:val="000000"/>
                <w:sz w:val="24"/>
                <w:szCs w:val="24"/>
              </w:rPr>
            </w:pPr>
            <w:r>
              <w:rPr>
                <w:rFonts w:hint="eastAsia" w:ascii="仿宋" w:hAnsi="仿宋" w:eastAsia="仿宋"/>
                <w:color w:val="000000"/>
                <w:sz w:val="24"/>
                <w:szCs w:val="24"/>
              </w:rPr>
              <w:t>职位及职称</w:t>
            </w:r>
          </w:p>
        </w:tc>
        <w:tc>
          <w:tcPr>
            <w:tcW w:w="1547" w:type="dxa"/>
            <w:vAlign w:val="center"/>
          </w:tcPr>
          <w:p w14:paraId="574E92F1">
            <w:pPr>
              <w:pStyle w:val="43"/>
              <w:spacing w:line="300" w:lineRule="auto"/>
              <w:jc w:val="center"/>
              <w:rPr>
                <w:rFonts w:ascii="仿宋" w:hAnsi="仿宋" w:eastAsia="仿宋"/>
                <w:color w:val="000000"/>
                <w:sz w:val="24"/>
                <w:szCs w:val="24"/>
              </w:rPr>
            </w:pPr>
            <w:r>
              <w:rPr>
                <w:rFonts w:hint="eastAsia" w:ascii="仿宋" w:hAnsi="仿宋" w:eastAsia="仿宋"/>
                <w:color w:val="000000"/>
                <w:sz w:val="24"/>
                <w:szCs w:val="24"/>
              </w:rPr>
              <w:t>持何种资格证件</w:t>
            </w:r>
          </w:p>
        </w:tc>
        <w:tc>
          <w:tcPr>
            <w:tcW w:w="1547" w:type="dxa"/>
            <w:vAlign w:val="center"/>
          </w:tcPr>
          <w:p w14:paraId="343AC4E3">
            <w:pPr>
              <w:pStyle w:val="43"/>
              <w:spacing w:line="300" w:lineRule="auto"/>
              <w:jc w:val="center"/>
              <w:rPr>
                <w:rFonts w:ascii="仿宋" w:hAnsi="仿宋" w:eastAsia="仿宋"/>
                <w:color w:val="000000"/>
                <w:sz w:val="24"/>
                <w:szCs w:val="24"/>
              </w:rPr>
            </w:pPr>
            <w:r>
              <w:rPr>
                <w:rFonts w:hint="eastAsia" w:ascii="仿宋" w:hAnsi="仿宋" w:eastAsia="仿宋"/>
                <w:color w:val="000000"/>
                <w:sz w:val="24"/>
                <w:szCs w:val="24"/>
              </w:rPr>
              <w:t>发证时间</w:t>
            </w:r>
          </w:p>
        </w:tc>
      </w:tr>
      <w:tr w14:paraId="265C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39C8EAE8">
            <w:pPr>
              <w:pStyle w:val="43"/>
              <w:spacing w:line="300" w:lineRule="auto"/>
              <w:rPr>
                <w:rFonts w:ascii="仿宋" w:hAnsi="仿宋" w:eastAsia="仿宋"/>
                <w:color w:val="000000"/>
                <w:sz w:val="24"/>
                <w:szCs w:val="24"/>
              </w:rPr>
            </w:pPr>
          </w:p>
        </w:tc>
        <w:tc>
          <w:tcPr>
            <w:tcW w:w="1549" w:type="dxa"/>
          </w:tcPr>
          <w:p w14:paraId="53DF5104">
            <w:pPr>
              <w:pStyle w:val="43"/>
              <w:spacing w:line="300" w:lineRule="auto"/>
              <w:rPr>
                <w:rFonts w:ascii="仿宋" w:hAnsi="仿宋" w:eastAsia="仿宋"/>
                <w:color w:val="000000"/>
                <w:sz w:val="24"/>
                <w:szCs w:val="24"/>
              </w:rPr>
            </w:pPr>
          </w:p>
        </w:tc>
        <w:tc>
          <w:tcPr>
            <w:tcW w:w="1547" w:type="dxa"/>
          </w:tcPr>
          <w:p w14:paraId="47A177D9">
            <w:pPr>
              <w:pStyle w:val="43"/>
              <w:spacing w:line="300" w:lineRule="auto"/>
              <w:rPr>
                <w:rFonts w:ascii="仿宋" w:hAnsi="仿宋" w:eastAsia="仿宋"/>
                <w:color w:val="000000"/>
                <w:sz w:val="24"/>
                <w:szCs w:val="24"/>
              </w:rPr>
            </w:pPr>
          </w:p>
        </w:tc>
        <w:tc>
          <w:tcPr>
            <w:tcW w:w="1549" w:type="dxa"/>
          </w:tcPr>
          <w:p w14:paraId="2DD4956B">
            <w:pPr>
              <w:pStyle w:val="43"/>
              <w:spacing w:line="300" w:lineRule="auto"/>
              <w:rPr>
                <w:rFonts w:ascii="仿宋" w:hAnsi="仿宋" w:eastAsia="仿宋"/>
                <w:color w:val="000000"/>
                <w:sz w:val="24"/>
                <w:szCs w:val="24"/>
              </w:rPr>
            </w:pPr>
          </w:p>
        </w:tc>
        <w:tc>
          <w:tcPr>
            <w:tcW w:w="1547" w:type="dxa"/>
          </w:tcPr>
          <w:p w14:paraId="3260C087">
            <w:pPr>
              <w:pStyle w:val="43"/>
              <w:spacing w:line="300" w:lineRule="auto"/>
              <w:rPr>
                <w:rFonts w:ascii="仿宋" w:hAnsi="仿宋" w:eastAsia="仿宋"/>
                <w:color w:val="000000"/>
                <w:sz w:val="24"/>
                <w:szCs w:val="24"/>
              </w:rPr>
            </w:pPr>
          </w:p>
        </w:tc>
        <w:tc>
          <w:tcPr>
            <w:tcW w:w="1547" w:type="dxa"/>
          </w:tcPr>
          <w:p w14:paraId="1FD34B28">
            <w:pPr>
              <w:pStyle w:val="43"/>
              <w:spacing w:line="300" w:lineRule="auto"/>
              <w:rPr>
                <w:rFonts w:ascii="仿宋" w:hAnsi="仿宋" w:eastAsia="仿宋"/>
                <w:color w:val="000000"/>
                <w:sz w:val="24"/>
                <w:szCs w:val="24"/>
              </w:rPr>
            </w:pPr>
          </w:p>
        </w:tc>
      </w:tr>
      <w:tr w14:paraId="0F79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777F1CC6">
            <w:pPr>
              <w:pStyle w:val="43"/>
              <w:spacing w:line="300" w:lineRule="auto"/>
              <w:rPr>
                <w:rFonts w:ascii="仿宋" w:hAnsi="仿宋" w:eastAsia="仿宋"/>
                <w:color w:val="000000"/>
                <w:sz w:val="24"/>
                <w:szCs w:val="24"/>
              </w:rPr>
            </w:pPr>
          </w:p>
        </w:tc>
        <w:tc>
          <w:tcPr>
            <w:tcW w:w="1549" w:type="dxa"/>
          </w:tcPr>
          <w:p w14:paraId="227E6C75">
            <w:pPr>
              <w:pStyle w:val="43"/>
              <w:spacing w:line="300" w:lineRule="auto"/>
              <w:rPr>
                <w:rFonts w:ascii="仿宋" w:hAnsi="仿宋" w:eastAsia="仿宋"/>
                <w:color w:val="000000"/>
                <w:sz w:val="24"/>
                <w:szCs w:val="24"/>
              </w:rPr>
            </w:pPr>
          </w:p>
        </w:tc>
        <w:tc>
          <w:tcPr>
            <w:tcW w:w="1547" w:type="dxa"/>
          </w:tcPr>
          <w:p w14:paraId="5F6D484B">
            <w:pPr>
              <w:pStyle w:val="43"/>
              <w:spacing w:line="300" w:lineRule="auto"/>
              <w:rPr>
                <w:rFonts w:ascii="仿宋" w:hAnsi="仿宋" w:eastAsia="仿宋"/>
                <w:color w:val="000000"/>
                <w:sz w:val="24"/>
                <w:szCs w:val="24"/>
              </w:rPr>
            </w:pPr>
          </w:p>
        </w:tc>
        <w:tc>
          <w:tcPr>
            <w:tcW w:w="1549" w:type="dxa"/>
          </w:tcPr>
          <w:p w14:paraId="71ECC7B6">
            <w:pPr>
              <w:pStyle w:val="43"/>
              <w:spacing w:line="300" w:lineRule="auto"/>
              <w:rPr>
                <w:rFonts w:ascii="仿宋" w:hAnsi="仿宋" w:eastAsia="仿宋"/>
                <w:color w:val="000000"/>
                <w:sz w:val="24"/>
                <w:szCs w:val="24"/>
              </w:rPr>
            </w:pPr>
          </w:p>
        </w:tc>
        <w:tc>
          <w:tcPr>
            <w:tcW w:w="1547" w:type="dxa"/>
          </w:tcPr>
          <w:p w14:paraId="6AADB019">
            <w:pPr>
              <w:pStyle w:val="43"/>
              <w:spacing w:line="300" w:lineRule="auto"/>
              <w:rPr>
                <w:rFonts w:ascii="仿宋" w:hAnsi="仿宋" w:eastAsia="仿宋"/>
                <w:color w:val="000000"/>
                <w:sz w:val="24"/>
                <w:szCs w:val="24"/>
              </w:rPr>
            </w:pPr>
          </w:p>
        </w:tc>
        <w:tc>
          <w:tcPr>
            <w:tcW w:w="1547" w:type="dxa"/>
          </w:tcPr>
          <w:p w14:paraId="26E19B8D">
            <w:pPr>
              <w:pStyle w:val="43"/>
              <w:spacing w:line="300" w:lineRule="auto"/>
              <w:rPr>
                <w:rFonts w:ascii="仿宋" w:hAnsi="仿宋" w:eastAsia="仿宋"/>
                <w:color w:val="000000"/>
                <w:sz w:val="24"/>
                <w:szCs w:val="24"/>
              </w:rPr>
            </w:pPr>
          </w:p>
        </w:tc>
      </w:tr>
      <w:tr w14:paraId="1758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0E2425E9">
            <w:pPr>
              <w:pStyle w:val="43"/>
              <w:spacing w:line="300" w:lineRule="auto"/>
              <w:rPr>
                <w:rFonts w:ascii="仿宋" w:hAnsi="仿宋" w:eastAsia="仿宋"/>
                <w:color w:val="000000"/>
                <w:sz w:val="24"/>
                <w:szCs w:val="24"/>
              </w:rPr>
            </w:pPr>
          </w:p>
        </w:tc>
        <w:tc>
          <w:tcPr>
            <w:tcW w:w="1549" w:type="dxa"/>
          </w:tcPr>
          <w:p w14:paraId="4615776E">
            <w:pPr>
              <w:pStyle w:val="43"/>
              <w:spacing w:line="300" w:lineRule="auto"/>
              <w:rPr>
                <w:rFonts w:ascii="仿宋" w:hAnsi="仿宋" w:eastAsia="仿宋"/>
                <w:color w:val="000000"/>
                <w:sz w:val="24"/>
                <w:szCs w:val="24"/>
              </w:rPr>
            </w:pPr>
          </w:p>
        </w:tc>
        <w:tc>
          <w:tcPr>
            <w:tcW w:w="1547" w:type="dxa"/>
          </w:tcPr>
          <w:p w14:paraId="45A494A0">
            <w:pPr>
              <w:pStyle w:val="43"/>
              <w:spacing w:line="300" w:lineRule="auto"/>
              <w:rPr>
                <w:rFonts w:ascii="仿宋" w:hAnsi="仿宋" w:eastAsia="仿宋"/>
                <w:color w:val="000000"/>
                <w:sz w:val="24"/>
                <w:szCs w:val="24"/>
              </w:rPr>
            </w:pPr>
          </w:p>
        </w:tc>
        <w:tc>
          <w:tcPr>
            <w:tcW w:w="1549" w:type="dxa"/>
          </w:tcPr>
          <w:p w14:paraId="1C9B3BEB">
            <w:pPr>
              <w:pStyle w:val="43"/>
              <w:spacing w:line="300" w:lineRule="auto"/>
              <w:rPr>
                <w:rFonts w:ascii="仿宋" w:hAnsi="仿宋" w:eastAsia="仿宋"/>
                <w:color w:val="000000"/>
                <w:sz w:val="24"/>
                <w:szCs w:val="24"/>
              </w:rPr>
            </w:pPr>
          </w:p>
        </w:tc>
        <w:tc>
          <w:tcPr>
            <w:tcW w:w="1547" w:type="dxa"/>
          </w:tcPr>
          <w:p w14:paraId="6572EECA">
            <w:pPr>
              <w:pStyle w:val="43"/>
              <w:spacing w:line="300" w:lineRule="auto"/>
              <w:rPr>
                <w:rFonts w:ascii="仿宋" w:hAnsi="仿宋" w:eastAsia="仿宋"/>
                <w:color w:val="000000"/>
                <w:sz w:val="24"/>
                <w:szCs w:val="24"/>
              </w:rPr>
            </w:pPr>
          </w:p>
        </w:tc>
        <w:tc>
          <w:tcPr>
            <w:tcW w:w="1547" w:type="dxa"/>
          </w:tcPr>
          <w:p w14:paraId="28DCC340">
            <w:pPr>
              <w:pStyle w:val="43"/>
              <w:spacing w:line="300" w:lineRule="auto"/>
              <w:rPr>
                <w:rFonts w:ascii="仿宋" w:hAnsi="仿宋" w:eastAsia="仿宋"/>
                <w:color w:val="000000"/>
                <w:sz w:val="24"/>
                <w:szCs w:val="24"/>
              </w:rPr>
            </w:pPr>
          </w:p>
        </w:tc>
      </w:tr>
      <w:tr w14:paraId="2BA5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727D1EBA">
            <w:pPr>
              <w:pStyle w:val="43"/>
              <w:spacing w:line="300" w:lineRule="auto"/>
              <w:rPr>
                <w:rFonts w:ascii="仿宋" w:hAnsi="仿宋" w:eastAsia="仿宋"/>
                <w:color w:val="000000"/>
                <w:sz w:val="24"/>
                <w:szCs w:val="24"/>
              </w:rPr>
            </w:pPr>
          </w:p>
        </w:tc>
        <w:tc>
          <w:tcPr>
            <w:tcW w:w="1549" w:type="dxa"/>
          </w:tcPr>
          <w:p w14:paraId="0A03425E">
            <w:pPr>
              <w:pStyle w:val="43"/>
              <w:spacing w:line="300" w:lineRule="auto"/>
              <w:rPr>
                <w:rFonts w:ascii="仿宋" w:hAnsi="仿宋" w:eastAsia="仿宋"/>
                <w:color w:val="000000"/>
                <w:sz w:val="24"/>
                <w:szCs w:val="24"/>
              </w:rPr>
            </w:pPr>
          </w:p>
        </w:tc>
        <w:tc>
          <w:tcPr>
            <w:tcW w:w="1547" w:type="dxa"/>
          </w:tcPr>
          <w:p w14:paraId="70E27532">
            <w:pPr>
              <w:pStyle w:val="43"/>
              <w:spacing w:line="300" w:lineRule="auto"/>
              <w:rPr>
                <w:rFonts w:ascii="仿宋" w:hAnsi="仿宋" w:eastAsia="仿宋"/>
                <w:color w:val="000000"/>
                <w:sz w:val="24"/>
                <w:szCs w:val="24"/>
              </w:rPr>
            </w:pPr>
          </w:p>
        </w:tc>
        <w:tc>
          <w:tcPr>
            <w:tcW w:w="1549" w:type="dxa"/>
          </w:tcPr>
          <w:p w14:paraId="0B2CD40C">
            <w:pPr>
              <w:pStyle w:val="43"/>
              <w:spacing w:line="300" w:lineRule="auto"/>
              <w:rPr>
                <w:rFonts w:ascii="仿宋" w:hAnsi="仿宋" w:eastAsia="仿宋"/>
                <w:color w:val="000000"/>
                <w:sz w:val="24"/>
                <w:szCs w:val="24"/>
              </w:rPr>
            </w:pPr>
          </w:p>
        </w:tc>
        <w:tc>
          <w:tcPr>
            <w:tcW w:w="1547" w:type="dxa"/>
          </w:tcPr>
          <w:p w14:paraId="755D39B1">
            <w:pPr>
              <w:pStyle w:val="43"/>
              <w:spacing w:line="300" w:lineRule="auto"/>
              <w:rPr>
                <w:rFonts w:ascii="仿宋" w:hAnsi="仿宋" w:eastAsia="仿宋"/>
                <w:color w:val="000000"/>
                <w:sz w:val="24"/>
                <w:szCs w:val="24"/>
              </w:rPr>
            </w:pPr>
          </w:p>
        </w:tc>
        <w:tc>
          <w:tcPr>
            <w:tcW w:w="1547" w:type="dxa"/>
          </w:tcPr>
          <w:p w14:paraId="776B5673">
            <w:pPr>
              <w:pStyle w:val="43"/>
              <w:spacing w:line="300" w:lineRule="auto"/>
              <w:rPr>
                <w:rFonts w:ascii="仿宋" w:hAnsi="仿宋" w:eastAsia="仿宋"/>
                <w:color w:val="000000"/>
                <w:sz w:val="24"/>
                <w:szCs w:val="24"/>
              </w:rPr>
            </w:pPr>
          </w:p>
        </w:tc>
      </w:tr>
      <w:tr w14:paraId="5812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1FB56632">
            <w:pPr>
              <w:pStyle w:val="43"/>
              <w:spacing w:line="300" w:lineRule="auto"/>
              <w:jc w:val="center"/>
              <w:rPr>
                <w:rFonts w:ascii="仿宋" w:hAnsi="仿宋" w:eastAsia="仿宋"/>
                <w:color w:val="000000"/>
                <w:sz w:val="24"/>
                <w:szCs w:val="24"/>
              </w:rPr>
            </w:pPr>
          </w:p>
        </w:tc>
        <w:tc>
          <w:tcPr>
            <w:tcW w:w="1549" w:type="dxa"/>
          </w:tcPr>
          <w:p w14:paraId="4D72B354">
            <w:pPr>
              <w:pStyle w:val="43"/>
              <w:spacing w:line="300" w:lineRule="auto"/>
              <w:jc w:val="center"/>
              <w:rPr>
                <w:rFonts w:ascii="仿宋" w:hAnsi="仿宋" w:eastAsia="仿宋"/>
                <w:color w:val="000000"/>
                <w:sz w:val="24"/>
                <w:szCs w:val="24"/>
              </w:rPr>
            </w:pPr>
          </w:p>
        </w:tc>
        <w:tc>
          <w:tcPr>
            <w:tcW w:w="1547" w:type="dxa"/>
          </w:tcPr>
          <w:p w14:paraId="1B5FF396">
            <w:pPr>
              <w:pStyle w:val="43"/>
              <w:spacing w:line="300" w:lineRule="auto"/>
              <w:jc w:val="center"/>
              <w:rPr>
                <w:rFonts w:ascii="仿宋" w:hAnsi="仿宋" w:eastAsia="仿宋"/>
                <w:color w:val="000000"/>
                <w:sz w:val="24"/>
                <w:szCs w:val="24"/>
              </w:rPr>
            </w:pPr>
          </w:p>
        </w:tc>
        <w:tc>
          <w:tcPr>
            <w:tcW w:w="1549" w:type="dxa"/>
          </w:tcPr>
          <w:p w14:paraId="788DB9B5">
            <w:pPr>
              <w:pStyle w:val="43"/>
              <w:spacing w:line="300" w:lineRule="auto"/>
              <w:jc w:val="center"/>
              <w:rPr>
                <w:rFonts w:ascii="仿宋" w:hAnsi="仿宋" w:eastAsia="仿宋"/>
                <w:color w:val="000000"/>
                <w:sz w:val="24"/>
                <w:szCs w:val="24"/>
              </w:rPr>
            </w:pPr>
          </w:p>
        </w:tc>
        <w:tc>
          <w:tcPr>
            <w:tcW w:w="1547" w:type="dxa"/>
          </w:tcPr>
          <w:p w14:paraId="584F1F83">
            <w:pPr>
              <w:pStyle w:val="43"/>
              <w:spacing w:line="300" w:lineRule="auto"/>
              <w:jc w:val="center"/>
              <w:rPr>
                <w:rFonts w:ascii="仿宋" w:hAnsi="仿宋" w:eastAsia="仿宋"/>
                <w:color w:val="000000"/>
                <w:sz w:val="24"/>
                <w:szCs w:val="24"/>
              </w:rPr>
            </w:pPr>
          </w:p>
        </w:tc>
        <w:tc>
          <w:tcPr>
            <w:tcW w:w="1547" w:type="dxa"/>
          </w:tcPr>
          <w:p w14:paraId="42111AEE">
            <w:pPr>
              <w:pStyle w:val="43"/>
              <w:spacing w:line="300" w:lineRule="auto"/>
              <w:jc w:val="center"/>
              <w:rPr>
                <w:rFonts w:ascii="仿宋" w:hAnsi="仿宋" w:eastAsia="仿宋"/>
                <w:color w:val="000000"/>
                <w:sz w:val="24"/>
                <w:szCs w:val="24"/>
              </w:rPr>
            </w:pPr>
          </w:p>
        </w:tc>
      </w:tr>
      <w:tr w14:paraId="1363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654EA025">
            <w:pPr>
              <w:pStyle w:val="43"/>
              <w:spacing w:line="300" w:lineRule="auto"/>
              <w:rPr>
                <w:rFonts w:ascii="仿宋" w:hAnsi="仿宋" w:eastAsia="仿宋"/>
                <w:color w:val="000000"/>
                <w:sz w:val="24"/>
                <w:szCs w:val="24"/>
              </w:rPr>
            </w:pPr>
          </w:p>
        </w:tc>
        <w:tc>
          <w:tcPr>
            <w:tcW w:w="1549" w:type="dxa"/>
          </w:tcPr>
          <w:p w14:paraId="0734A729">
            <w:pPr>
              <w:pStyle w:val="43"/>
              <w:spacing w:line="300" w:lineRule="auto"/>
              <w:rPr>
                <w:rFonts w:ascii="仿宋" w:hAnsi="仿宋" w:eastAsia="仿宋"/>
                <w:color w:val="000000"/>
                <w:sz w:val="24"/>
                <w:szCs w:val="24"/>
              </w:rPr>
            </w:pPr>
          </w:p>
        </w:tc>
        <w:tc>
          <w:tcPr>
            <w:tcW w:w="1547" w:type="dxa"/>
          </w:tcPr>
          <w:p w14:paraId="30946D16">
            <w:pPr>
              <w:pStyle w:val="43"/>
              <w:spacing w:line="300" w:lineRule="auto"/>
              <w:rPr>
                <w:rFonts w:ascii="仿宋" w:hAnsi="仿宋" w:eastAsia="仿宋"/>
                <w:color w:val="000000"/>
                <w:sz w:val="24"/>
                <w:szCs w:val="24"/>
              </w:rPr>
            </w:pPr>
          </w:p>
        </w:tc>
        <w:tc>
          <w:tcPr>
            <w:tcW w:w="1549" w:type="dxa"/>
          </w:tcPr>
          <w:p w14:paraId="5B58F56A">
            <w:pPr>
              <w:pStyle w:val="43"/>
              <w:spacing w:line="300" w:lineRule="auto"/>
              <w:rPr>
                <w:rFonts w:ascii="仿宋" w:hAnsi="仿宋" w:eastAsia="仿宋"/>
                <w:color w:val="000000"/>
                <w:sz w:val="24"/>
                <w:szCs w:val="24"/>
              </w:rPr>
            </w:pPr>
          </w:p>
        </w:tc>
        <w:tc>
          <w:tcPr>
            <w:tcW w:w="1547" w:type="dxa"/>
          </w:tcPr>
          <w:p w14:paraId="47982F7E">
            <w:pPr>
              <w:pStyle w:val="43"/>
              <w:spacing w:line="300" w:lineRule="auto"/>
              <w:rPr>
                <w:rFonts w:ascii="仿宋" w:hAnsi="仿宋" w:eastAsia="仿宋"/>
                <w:color w:val="000000"/>
                <w:sz w:val="24"/>
                <w:szCs w:val="24"/>
              </w:rPr>
            </w:pPr>
          </w:p>
        </w:tc>
        <w:tc>
          <w:tcPr>
            <w:tcW w:w="1547" w:type="dxa"/>
          </w:tcPr>
          <w:p w14:paraId="2AB785DE">
            <w:pPr>
              <w:pStyle w:val="43"/>
              <w:spacing w:line="300" w:lineRule="auto"/>
              <w:rPr>
                <w:rFonts w:ascii="仿宋" w:hAnsi="仿宋" w:eastAsia="仿宋"/>
                <w:color w:val="000000"/>
                <w:sz w:val="24"/>
                <w:szCs w:val="24"/>
              </w:rPr>
            </w:pPr>
          </w:p>
        </w:tc>
      </w:tr>
      <w:tr w14:paraId="255F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629867BF">
            <w:pPr>
              <w:pStyle w:val="43"/>
              <w:spacing w:line="300" w:lineRule="auto"/>
              <w:rPr>
                <w:rFonts w:ascii="仿宋" w:hAnsi="仿宋" w:eastAsia="仿宋"/>
                <w:color w:val="000000"/>
                <w:sz w:val="24"/>
                <w:szCs w:val="24"/>
              </w:rPr>
            </w:pPr>
          </w:p>
        </w:tc>
        <w:tc>
          <w:tcPr>
            <w:tcW w:w="1549" w:type="dxa"/>
          </w:tcPr>
          <w:p w14:paraId="2C5E66BD">
            <w:pPr>
              <w:pStyle w:val="43"/>
              <w:spacing w:line="300" w:lineRule="auto"/>
              <w:rPr>
                <w:rFonts w:ascii="仿宋" w:hAnsi="仿宋" w:eastAsia="仿宋"/>
                <w:color w:val="000000"/>
                <w:sz w:val="24"/>
                <w:szCs w:val="24"/>
              </w:rPr>
            </w:pPr>
          </w:p>
        </w:tc>
        <w:tc>
          <w:tcPr>
            <w:tcW w:w="1547" w:type="dxa"/>
          </w:tcPr>
          <w:p w14:paraId="3E94D2CD">
            <w:pPr>
              <w:pStyle w:val="43"/>
              <w:spacing w:line="300" w:lineRule="auto"/>
              <w:rPr>
                <w:rFonts w:ascii="仿宋" w:hAnsi="仿宋" w:eastAsia="仿宋"/>
                <w:color w:val="000000"/>
                <w:sz w:val="24"/>
                <w:szCs w:val="24"/>
              </w:rPr>
            </w:pPr>
          </w:p>
        </w:tc>
        <w:tc>
          <w:tcPr>
            <w:tcW w:w="1549" w:type="dxa"/>
          </w:tcPr>
          <w:p w14:paraId="2A50F4FB">
            <w:pPr>
              <w:pStyle w:val="43"/>
              <w:spacing w:line="300" w:lineRule="auto"/>
              <w:rPr>
                <w:rFonts w:ascii="仿宋" w:hAnsi="仿宋" w:eastAsia="仿宋"/>
                <w:color w:val="000000"/>
                <w:sz w:val="24"/>
                <w:szCs w:val="24"/>
              </w:rPr>
            </w:pPr>
          </w:p>
        </w:tc>
        <w:tc>
          <w:tcPr>
            <w:tcW w:w="1547" w:type="dxa"/>
          </w:tcPr>
          <w:p w14:paraId="68D14AAE">
            <w:pPr>
              <w:pStyle w:val="43"/>
              <w:spacing w:line="300" w:lineRule="auto"/>
              <w:rPr>
                <w:rFonts w:ascii="仿宋" w:hAnsi="仿宋" w:eastAsia="仿宋"/>
                <w:color w:val="000000"/>
                <w:sz w:val="24"/>
                <w:szCs w:val="24"/>
              </w:rPr>
            </w:pPr>
          </w:p>
        </w:tc>
        <w:tc>
          <w:tcPr>
            <w:tcW w:w="1547" w:type="dxa"/>
          </w:tcPr>
          <w:p w14:paraId="0DE10E05">
            <w:pPr>
              <w:pStyle w:val="43"/>
              <w:spacing w:line="300" w:lineRule="auto"/>
              <w:rPr>
                <w:rFonts w:ascii="仿宋" w:hAnsi="仿宋" w:eastAsia="仿宋"/>
                <w:color w:val="000000"/>
                <w:sz w:val="24"/>
                <w:szCs w:val="24"/>
              </w:rPr>
            </w:pPr>
          </w:p>
        </w:tc>
      </w:tr>
      <w:tr w14:paraId="59F8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52E9E27D">
            <w:pPr>
              <w:pStyle w:val="43"/>
              <w:spacing w:line="300" w:lineRule="auto"/>
              <w:rPr>
                <w:rFonts w:ascii="仿宋" w:hAnsi="仿宋" w:eastAsia="仿宋"/>
                <w:color w:val="000000"/>
                <w:sz w:val="24"/>
                <w:szCs w:val="24"/>
              </w:rPr>
            </w:pPr>
          </w:p>
        </w:tc>
        <w:tc>
          <w:tcPr>
            <w:tcW w:w="1549" w:type="dxa"/>
          </w:tcPr>
          <w:p w14:paraId="40D909CE">
            <w:pPr>
              <w:pStyle w:val="43"/>
              <w:spacing w:line="300" w:lineRule="auto"/>
              <w:rPr>
                <w:rFonts w:ascii="仿宋" w:hAnsi="仿宋" w:eastAsia="仿宋"/>
                <w:color w:val="000000"/>
                <w:sz w:val="24"/>
                <w:szCs w:val="24"/>
              </w:rPr>
            </w:pPr>
          </w:p>
        </w:tc>
        <w:tc>
          <w:tcPr>
            <w:tcW w:w="1547" w:type="dxa"/>
          </w:tcPr>
          <w:p w14:paraId="7A878B2A">
            <w:pPr>
              <w:pStyle w:val="43"/>
              <w:spacing w:line="300" w:lineRule="auto"/>
              <w:rPr>
                <w:rFonts w:ascii="仿宋" w:hAnsi="仿宋" w:eastAsia="仿宋"/>
                <w:color w:val="000000"/>
                <w:sz w:val="24"/>
                <w:szCs w:val="24"/>
              </w:rPr>
            </w:pPr>
          </w:p>
        </w:tc>
        <w:tc>
          <w:tcPr>
            <w:tcW w:w="1549" w:type="dxa"/>
          </w:tcPr>
          <w:p w14:paraId="7DFD66ED">
            <w:pPr>
              <w:pStyle w:val="43"/>
              <w:spacing w:line="300" w:lineRule="auto"/>
              <w:rPr>
                <w:rFonts w:ascii="仿宋" w:hAnsi="仿宋" w:eastAsia="仿宋"/>
                <w:color w:val="000000"/>
                <w:sz w:val="24"/>
                <w:szCs w:val="24"/>
              </w:rPr>
            </w:pPr>
          </w:p>
        </w:tc>
        <w:tc>
          <w:tcPr>
            <w:tcW w:w="1547" w:type="dxa"/>
          </w:tcPr>
          <w:p w14:paraId="1B841EBE">
            <w:pPr>
              <w:pStyle w:val="43"/>
              <w:spacing w:line="300" w:lineRule="auto"/>
              <w:rPr>
                <w:rFonts w:ascii="仿宋" w:hAnsi="仿宋" w:eastAsia="仿宋"/>
                <w:color w:val="000000"/>
                <w:sz w:val="24"/>
                <w:szCs w:val="24"/>
              </w:rPr>
            </w:pPr>
          </w:p>
        </w:tc>
        <w:tc>
          <w:tcPr>
            <w:tcW w:w="1547" w:type="dxa"/>
          </w:tcPr>
          <w:p w14:paraId="4448A346">
            <w:pPr>
              <w:pStyle w:val="43"/>
              <w:spacing w:line="300" w:lineRule="auto"/>
              <w:rPr>
                <w:rFonts w:ascii="仿宋" w:hAnsi="仿宋" w:eastAsia="仿宋"/>
                <w:color w:val="000000"/>
                <w:sz w:val="24"/>
                <w:szCs w:val="24"/>
              </w:rPr>
            </w:pPr>
          </w:p>
        </w:tc>
      </w:tr>
      <w:tr w14:paraId="2AB2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509348CA">
            <w:pPr>
              <w:pStyle w:val="43"/>
              <w:spacing w:line="300" w:lineRule="auto"/>
              <w:rPr>
                <w:rFonts w:ascii="仿宋" w:hAnsi="仿宋" w:eastAsia="仿宋"/>
                <w:color w:val="000000"/>
                <w:sz w:val="24"/>
                <w:szCs w:val="24"/>
              </w:rPr>
            </w:pPr>
          </w:p>
        </w:tc>
        <w:tc>
          <w:tcPr>
            <w:tcW w:w="1549" w:type="dxa"/>
          </w:tcPr>
          <w:p w14:paraId="124A4501">
            <w:pPr>
              <w:pStyle w:val="43"/>
              <w:spacing w:line="300" w:lineRule="auto"/>
              <w:rPr>
                <w:rFonts w:ascii="仿宋" w:hAnsi="仿宋" w:eastAsia="仿宋"/>
                <w:color w:val="000000"/>
                <w:sz w:val="24"/>
                <w:szCs w:val="24"/>
              </w:rPr>
            </w:pPr>
          </w:p>
        </w:tc>
        <w:tc>
          <w:tcPr>
            <w:tcW w:w="1547" w:type="dxa"/>
          </w:tcPr>
          <w:p w14:paraId="2BBB827B">
            <w:pPr>
              <w:pStyle w:val="43"/>
              <w:spacing w:line="300" w:lineRule="auto"/>
              <w:rPr>
                <w:rFonts w:ascii="仿宋" w:hAnsi="仿宋" w:eastAsia="仿宋"/>
                <w:color w:val="000000"/>
                <w:sz w:val="24"/>
                <w:szCs w:val="24"/>
              </w:rPr>
            </w:pPr>
          </w:p>
        </w:tc>
        <w:tc>
          <w:tcPr>
            <w:tcW w:w="1549" w:type="dxa"/>
          </w:tcPr>
          <w:p w14:paraId="291511A1">
            <w:pPr>
              <w:pStyle w:val="43"/>
              <w:spacing w:line="300" w:lineRule="auto"/>
              <w:rPr>
                <w:rFonts w:ascii="仿宋" w:hAnsi="仿宋" w:eastAsia="仿宋"/>
                <w:color w:val="000000"/>
                <w:sz w:val="24"/>
                <w:szCs w:val="24"/>
              </w:rPr>
            </w:pPr>
          </w:p>
        </w:tc>
        <w:tc>
          <w:tcPr>
            <w:tcW w:w="1547" w:type="dxa"/>
          </w:tcPr>
          <w:p w14:paraId="1B7C2D33">
            <w:pPr>
              <w:pStyle w:val="43"/>
              <w:spacing w:line="300" w:lineRule="auto"/>
              <w:rPr>
                <w:rFonts w:ascii="仿宋" w:hAnsi="仿宋" w:eastAsia="仿宋"/>
                <w:color w:val="000000"/>
                <w:sz w:val="24"/>
                <w:szCs w:val="24"/>
              </w:rPr>
            </w:pPr>
          </w:p>
        </w:tc>
        <w:tc>
          <w:tcPr>
            <w:tcW w:w="1547" w:type="dxa"/>
          </w:tcPr>
          <w:p w14:paraId="1E2190A9">
            <w:pPr>
              <w:pStyle w:val="43"/>
              <w:spacing w:line="300" w:lineRule="auto"/>
              <w:rPr>
                <w:rFonts w:ascii="仿宋" w:hAnsi="仿宋" w:eastAsia="仿宋"/>
                <w:color w:val="000000"/>
                <w:sz w:val="24"/>
                <w:szCs w:val="24"/>
              </w:rPr>
            </w:pPr>
          </w:p>
        </w:tc>
      </w:tr>
      <w:tr w14:paraId="0BDF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473020AF">
            <w:pPr>
              <w:pStyle w:val="43"/>
              <w:spacing w:line="300" w:lineRule="auto"/>
              <w:rPr>
                <w:rFonts w:ascii="仿宋" w:hAnsi="仿宋" w:eastAsia="仿宋"/>
                <w:color w:val="000000"/>
                <w:sz w:val="24"/>
                <w:szCs w:val="24"/>
              </w:rPr>
            </w:pPr>
          </w:p>
        </w:tc>
        <w:tc>
          <w:tcPr>
            <w:tcW w:w="1549" w:type="dxa"/>
          </w:tcPr>
          <w:p w14:paraId="50A31C6B">
            <w:pPr>
              <w:pStyle w:val="43"/>
              <w:spacing w:line="300" w:lineRule="auto"/>
              <w:rPr>
                <w:rFonts w:ascii="仿宋" w:hAnsi="仿宋" w:eastAsia="仿宋"/>
                <w:color w:val="000000"/>
                <w:sz w:val="24"/>
                <w:szCs w:val="24"/>
              </w:rPr>
            </w:pPr>
          </w:p>
        </w:tc>
        <w:tc>
          <w:tcPr>
            <w:tcW w:w="1547" w:type="dxa"/>
          </w:tcPr>
          <w:p w14:paraId="5346B567">
            <w:pPr>
              <w:pStyle w:val="43"/>
              <w:spacing w:line="300" w:lineRule="auto"/>
              <w:rPr>
                <w:rFonts w:ascii="仿宋" w:hAnsi="仿宋" w:eastAsia="仿宋"/>
                <w:color w:val="000000"/>
                <w:sz w:val="24"/>
                <w:szCs w:val="24"/>
              </w:rPr>
            </w:pPr>
          </w:p>
        </w:tc>
        <w:tc>
          <w:tcPr>
            <w:tcW w:w="1549" w:type="dxa"/>
          </w:tcPr>
          <w:p w14:paraId="3854C2B7">
            <w:pPr>
              <w:pStyle w:val="43"/>
              <w:spacing w:line="300" w:lineRule="auto"/>
              <w:rPr>
                <w:rFonts w:ascii="仿宋" w:hAnsi="仿宋" w:eastAsia="仿宋"/>
                <w:color w:val="000000"/>
                <w:sz w:val="24"/>
                <w:szCs w:val="24"/>
              </w:rPr>
            </w:pPr>
          </w:p>
        </w:tc>
        <w:tc>
          <w:tcPr>
            <w:tcW w:w="1547" w:type="dxa"/>
          </w:tcPr>
          <w:p w14:paraId="758B4D67">
            <w:pPr>
              <w:pStyle w:val="43"/>
              <w:spacing w:line="300" w:lineRule="auto"/>
              <w:rPr>
                <w:rFonts w:ascii="仿宋" w:hAnsi="仿宋" w:eastAsia="仿宋"/>
                <w:color w:val="000000"/>
                <w:sz w:val="24"/>
                <w:szCs w:val="24"/>
              </w:rPr>
            </w:pPr>
          </w:p>
        </w:tc>
        <w:tc>
          <w:tcPr>
            <w:tcW w:w="1547" w:type="dxa"/>
          </w:tcPr>
          <w:p w14:paraId="0D1F0971">
            <w:pPr>
              <w:pStyle w:val="43"/>
              <w:spacing w:line="300" w:lineRule="auto"/>
              <w:rPr>
                <w:rFonts w:ascii="仿宋" w:hAnsi="仿宋" w:eastAsia="仿宋"/>
                <w:color w:val="000000"/>
                <w:sz w:val="24"/>
                <w:szCs w:val="24"/>
              </w:rPr>
            </w:pPr>
          </w:p>
        </w:tc>
      </w:tr>
      <w:tr w14:paraId="2EA9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482938D0">
            <w:pPr>
              <w:pStyle w:val="43"/>
              <w:spacing w:line="300" w:lineRule="auto"/>
              <w:rPr>
                <w:rFonts w:ascii="仿宋" w:hAnsi="仿宋" w:eastAsia="仿宋"/>
                <w:color w:val="000000"/>
                <w:sz w:val="24"/>
                <w:szCs w:val="24"/>
              </w:rPr>
            </w:pPr>
          </w:p>
        </w:tc>
        <w:tc>
          <w:tcPr>
            <w:tcW w:w="1549" w:type="dxa"/>
          </w:tcPr>
          <w:p w14:paraId="2F2043D9">
            <w:pPr>
              <w:pStyle w:val="43"/>
              <w:spacing w:line="300" w:lineRule="auto"/>
              <w:rPr>
                <w:rFonts w:ascii="仿宋" w:hAnsi="仿宋" w:eastAsia="仿宋"/>
                <w:color w:val="000000"/>
                <w:sz w:val="24"/>
                <w:szCs w:val="24"/>
              </w:rPr>
            </w:pPr>
          </w:p>
        </w:tc>
        <w:tc>
          <w:tcPr>
            <w:tcW w:w="1547" w:type="dxa"/>
          </w:tcPr>
          <w:p w14:paraId="1E1ABF67">
            <w:pPr>
              <w:pStyle w:val="43"/>
              <w:spacing w:line="300" w:lineRule="auto"/>
              <w:rPr>
                <w:rFonts w:ascii="仿宋" w:hAnsi="仿宋" w:eastAsia="仿宋"/>
                <w:color w:val="000000"/>
                <w:sz w:val="24"/>
                <w:szCs w:val="24"/>
              </w:rPr>
            </w:pPr>
          </w:p>
        </w:tc>
        <w:tc>
          <w:tcPr>
            <w:tcW w:w="1549" w:type="dxa"/>
          </w:tcPr>
          <w:p w14:paraId="31BD841D">
            <w:pPr>
              <w:pStyle w:val="43"/>
              <w:spacing w:line="300" w:lineRule="auto"/>
              <w:rPr>
                <w:rFonts w:ascii="仿宋" w:hAnsi="仿宋" w:eastAsia="仿宋"/>
                <w:color w:val="000000"/>
                <w:sz w:val="24"/>
                <w:szCs w:val="24"/>
              </w:rPr>
            </w:pPr>
          </w:p>
        </w:tc>
        <w:tc>
          <w:tcPr>
            <w:tcW w:w="1547" w:type="dxa"/>
          </w:tcPr>
          <w:p w14:paraId="28135320">
            <w:pPr>
              <w:pStyle w:val="43"/>
              <w:spacing w:line="300" w:lineRule="auto"/>
              <w:rPr>
                <w:rFonts w:ascii="仿宋" w:hAnsi="仿宋" w:eastAsia="仿宋"/>
                <w:color w:val="000000"/>
                <w:sz w:val="24"/>
                <w:szCs w:val="24"/>
              </w:rPr>
            </w:pPr>
          </w:p>
        </w:tc>
        <w:tc>
          <w:tcPr>
            <w:tcW w:w="1547" w:type="dxa"/>
          </w:tcPr>
          <w:p w14:paraId="21C99426">
            <w:pPr>
              <w:pStyle w:val="43"/>
              <w:spacing w:line="300" w:lineRule="auto"/>
              <w:rPr>
                <w:rFonts w:ascii="仿宋" w:hAnsi="仿宋" w:eastAsia="仿宋"/>
                <w:color w:val="000000"/>
                <w:sz w:val="24"/>
                <w:szCs w:val="24"/>
              </w:rPr>
            </w:pPr>
          </w:p>
        </w:tc>
      </w:tr>
      <w:tr w14:paraId="7302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1BC0B844">
            <w:pPr>
              <w:pStyle w:val="43"/>
              <w:spacing w:line="300" w:lineRule="auto"/>
              <w:rPr>
                <w:rFonts w:ascii="仿宋" w:hAnsi="仿宋" w:eastAsia="仿宋"/>
                <w:color w:val="000000"/>
                <w:sz w:val="24"/>
                <w:szCs w:val="24"/>
              </w:rPr>
            </w:pPr>
          </w:p>
        </w:tc>
        <w:tc>
          <w:tcPr>
            <w:tcW w:w="1549" w:type="dxa"/>
          </w:tcPr>
          <w:p w14:paraId="1DCF8C96">
            <w:pPr>
              <w:pStyle w:val="43"/>
              <w:spacing w:line="300" w:lineRule="auto"/>
              <w:rPr>
                <w:rFonts w:ascii="仿宋" w:hAnsi="仿宋" w:eastAsia="仿宋"/>
                <w:color w:val="000000"/>
                <w:sz w:val="24"/>
                <w:szCs w:val="24"/>
              </w:rPr>
            </w:pPr>
          </w:p>
        </w:tc>
        <w:tc>
          <w:tcPr>
            <w:tcW w:w="1547" w:type="dxa"/>
          </w:tcPr>
          <w:p w14:paraId="119DA99A">
            <w:pPr>
              <w:pStyle w:val="43"/>
              <w:spacing w:line="300" w:lineRule="auto"/>
              <w:rPr>
                <w:rFonts w:ascii="仿宋" w:hAnsi="仿宋" w:eastAsia="仿宋"/>
                <w:color w:val="000000"/>
                <w:sz w:val="24"/>
                <w:szCs w:val="24"/>
              </w:rPr>
            </w:pPr>
          </w:p>
        </w:tc>
        <w:tc>
          <w:tcPr>
            <w:tcW w:w="1549" w:type="dxa"/>
          </w:tcPr>
          <w:p w14:paraId="73CD38B8">
            <w:pPr>
              <w:pStyle w:val="43"/>
              <w:spacing w:line="300" w:lineRule="auto"/>
              <w:rPr>
                <w:rFonts w:ascii="仿宋" w:hAnsi="仿宋" w:eastAsia="仿宋"/>
                <w:color w:val="000000"/>
                <w:sz w:val="24"/>
                <w:szCs w:val="24"/>
              </w:rPr>
            </w:pPr>
          </w:p>
        </w:tc>
        <w:tc>
          <w:tcPr>
            <w:tcW w:w="1547" w:type="dxa"/>
          </w:tcPr>
          <w:p w14:paraId="39653CA7">
            <w:pPr>
              <w:pStyle w:val="43"/>
              <w:spacing w:line="300" w:lineRule="auto"/>
              <w:rPr>
                <w:rFonts w:ascii="仿宋" w:hAnsi="仿宋" w:eastAsia="仿宋"/>
                <w:color w:val="000000"/>
                <w:sz w:val="24"/>
                <w:szCs w:val="24"/>
              </w:rPr>
            </w:pPr>
          </w:p>
        </w:tc>
        <w:tc>
          <w:tcPr>
            <w:tcW w:w="1547" w:type="dxa"/>
          </w:tcPr>
          <w:p w14:paraId="788D3F1F">
            <w:pPr>
              <w:pStyle w:val="43"/>
              <w:spacing w:line="300" w:lineRule="auto"/>
              <w:rPr>
                <w:rFonts w:ascii="仿宋" w:hAnsi="仿宋" w:eastAsia="仿宋"/>
                <w:color w:val="000000"/>
                <w:sz w:val="24"/>
                <w:szCs w:val="24"/>
              </w:rPr>
            </w:pPr>
          </w:p>
        </w:tc>
      </w:tr>
      <w:tr w14:paraId="0CF5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470FBEEB">
            <w:pPr>
              <w:pStyle w:val="43"/>
              <w:spacing w:line="300" w:lineRule="auto"/>
              <w:rPr>
                <w:rFonts w:ascii="仿宋" w:hAnsi="仿宋" w:eastAsia="仿宋"/>
                <w:color w:val="000000"/>
                <w:sz w:val="24"/>
                <w:szCs w:val="24"/>
              </w:rPr>
            </w:pPr>
          </w:p>
        </w:tc>
        <w:tc>
          <w:tcPr>
            <w:tcW w:w="1549" w:type="dxa"/>
          </w:tcPr>
          <w:p w14:paraId="22ED3BA6">
            <w:pPr>
              <w:pStyle w:val="43"/>
              <w:spacing w:line="300" w:lineRule="auto"/>
              <w:rPr>
                <w:rFonts w:ascii="仿宋" w:hAnsi="仿宋" w:eastAsia="仿宋"/>
                <w:color w:val="000000"/>
                <w:sz w:val="24"/>
                <w:szCs w:val="24"/>
              </w:rPr>
            </w:pPr>
          </w:p>
        </w:tc>
        <w:tc>
          <w:tcPr>
            <w:tcW w:w="1547" w:type="dxa"/>
          </w:tcPr>
          <w:p w14:paraId="1D99C0B9">
            <w:pPr>
              <w:pStyle w:val="43"/>
              <w:spacing w:line="300" w:lineRule="auto"/>
              <w:rPr>
                <w:rFonts w:ascii="仿宋" w:hAnsi="仿宋" w:eastAsia="仿宋"/>
                <w:color w:val="000000"/>
                <w:sz w:val="24"/>
                <w:szCs w:val="24"/>
              </w:rPr>
            </w:pPr>
          </w:p>
        </w:tc>
        <w:tc>
          <w:tcPr>
            <w:tcW w:w="1549" w:type="dxa"/>
          </w:tcPr>
          <w:p w14:paraId="0B1272AC">
            <w:pPr>
              <w:pStyle w:val="43"/>
              <w:spacing w:line="300" w:lineRule="auto"/>
              <w:rPr>
                <w:rFonts w:ascii="仿宋" w:hAnsi="仿宋" w:eastAsia="仿宋"/>
                <w:color w:val="000000"/>
                <w:sz w:val="24"/>
                <w:szCs w:val="24"/>
              </w:rPr>
            </w:pPr>
          </w:p>
        </w:tc>
        <w:tc>
          <w:tcPr>
            <w:tcW w:w="1547" w:type="dxa"/>
          </w:tcPr>
          <w:p w14:paraId="2928322D">
            <w:pPr>
              <w:pStyle w:val="43"/>
              <w:spacing w:line="300" w:lineRule="auto"/>
              <w:rPr>
                <w:rFonts w:ascii="仿宋" w:hAnsi="仿宋" w:eastAsia="仿宋"/>
                <w:color w:val="000000"/>
                <w:sz w:val="24"/>
                <w:szCs w:val="24"/>
              </w:rPr>
            </w:pPr>
          </w:p>
        </w:tc>
        <w:tc>
          <w:tcPr>
            <w:tcW w:w="1547" w:type="dxa"/>
          </w:tcPr>
          <w:p w14:paraId="1980751C">
            <w:pPr>
              <w:pStyle w:val="43"/>
              <w:spacing w:line="300" w:lineRule="auto"/>
              <w:rPr>
                <w:rFonts w:ascii="仿宋" w:hAnsi="仿宋" w:eastAsia="仿宋"/>
                <w:color w:val="000000"/>
                <w:sz w:val="24"/>
                <w:szCs w:val="24"/>
              </w:rPr>
            </w:pPr>
          </w:p>
        </w:tc>
      </w:tr>
      <w:tr w14:paraId="3005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3841E0D2">
            <w:pPr>
              <w:pStyle w:val="43"/>
              <w:spacing w:line="300" w:lineRule="auto"/>
              <w:rPr>
                <w:rFonts w:ascii="仿宋" w:hAnsi="仿宋" w:eastAsia="仿宋"/>
                <w:color w:val="000000"/>
                <w:sz w:val="24"/>
                <w:szCs w:val="24"/>
              </w:rPr>
            </w:pPr>
          </w:p>
        </w:tc>
        <w:tc>
          <w:tcPr>
            <w:tcW w:w="1549" w:type="dxa"/>
          </w:tcPr>
          <w:p w14:paraId="44387E11">
            <w:pPr>
              <w:pStyle w:val="43"/>
              <w:spacing w:line="300" w:lineRule="auto"/>
              <w:rPr>
                <w:rFonts w:ascii="仿宋" w:hAnsi="仿宋" w:eastAsia="仿宋"/>
                <w:color w:val="000000"/>
                <w:sz w:val="24"/>
                <w:szCs w:val="24"/>
              </w:rPr>
            </w:pPr>
          </w:p>
        </w:tc>
        <w:tc>
          <w:tcPr>
            <w:tcW w:w="1547" w:type="dxa"/>
          </w:tcPr>
          <w:p w14:paraId="3C90DF19">
            <w:pPr>
              <w:pStyle w:val="43"/>
              <w:spacing w:line="300" w:lineRule="auto"/>
              <w:rPr>
                <w:rFonts w:ascii="仿宋" w:hAnsi="仿宋" w:eastAsia="仿宋"/>
                <w:color w:val="000000"/>
                <w:sz w:val="24"/>
                <w:szCs w:val="24"/>
              </w:rPr>
            </w:pPr>
          </w:p>
        </w:tc>
        <w:tc>
          <w:tcPr>
            <w:tcW w:w="1549" w:type="dxa"/>
          </w:tcPr>
          <w:p w14:paraId="6F994CF4">
            <w:pPr>
              <w:pStyle w:val="43"/>
              <w:spacing w:line="300" w:lineRule="auto"/>
              <w:rPr>
                <w:rFonts w:ascii="仿宋" w:hAnsi="仿宋" w:eastAsia="仿宋"/>
                <w:color w:val="000000"/>
                <w:sz w:val="24"/>
                <w:szCs w:val="24"/>
              </w:rPr>
            </w:pPr>
          </w:p>
        </w:tc>
        <w:tc>
          <w:tcPr>
            <w:tcW w:w="1547" w:type="dxa"/>
          </w:tcPr>
          <w:p w14:paraId="3E0402D1">
            <w:pPr>
              <w:pStyle w:val="43"/>
              <w:spacing w:line="300" w:lineRule="auto"/>
              <w:rPr>
                <w:rFonts w:ascii="仿宋" w:hAnsi="仿宋" w:eastAsia="仿宋"/>
                <w:color w:val="000000"/>
                <w:sz w:val="24"/>
                <w:szCs w:val="24"/>
              </w:rPr>
            </w:pPr>
          </w:p>
        </w:tc>
        <w:tc>
          <w:tcPr>
            <w:tcW w:w="1547" w:type="dxa"/>
          </w:tcPr>
          <w:p w14:paraId="7E246A8E">
            <w:pPr>
              <w:pStyle w:val="43"/>
              <w:spacing w:line="300" w:lineRule="auto"/>
              <w:rPr>
                <w:rFonts w:ascii="仿宋" w:hAnsi="仿宋" w:eastAsia="仿宋"/>
                <w:color w:val="000000"/>
                <w:sz w:val="24"/>
                <w:szCs w:val="24"/>
              </w:rPr>
            </w:pPr>
          </w:p>
        </w:tc>
      </w:tr>
      <w:tr w14:paraId="1A5B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4AEFEDF9">
            <w:pPr>
              <w:pStyle w:val="43"/>
              <w:spacing w:line="300" w:lineRule="auto"/>
              <w:rPr>
                <w:rFonts w:ascii="仿宋" w:hAnsi="仿宋" w:eastAsia="仿宋"/>
                <w:color w:val="000000"/>
                <w:sz w:val="24"/>
                <w:szCs w:val="24"/>
              </w:rPr>
            </w:pPr>
          </w:p>
        </w:tc>
        <w:tc>
          <w:tcPr>
            <w:tcW w:w="1549" w:type="dxa"/>
          </w:tcPr>
          <w:p w14:paraId="4E1B224F">
            <w:pPr>
              <w:pStyle w:val="43"/>
              <w:spacing w:line="300" w:lineRule="auto"/>
              <w:rPr>
                <w:rFonts w:ascii="仿宋" w:hAnsi="仿宋" w:eastAsia="仿宋"/>
                <w:color w:val="000000"/>
                <w:sz w:val="24"/>
                <w:szCs w:val="24"/>
              </w:rPr>
            </w:pPr>
          </w:p>
        </w:tc>
        <w:tc>
          <w:tcPr>
            <w:tcW w:w="1547" w:type="dxa"/>
          </w:tcPr>
          <w:p w14:paraId="38E17D6F">
            <w:pPr>
              <w:pStyle w:val="43"/>
              <w:spacing w:line="300" w:lineRule="auto"/>
              <w:rPr>
                <w:rFonts w:ascii="仿宋" w:hAnsi="仿宋" w:eastAsia="仿宋"/>
                <w:color w:val="000000"/>
                <w:sz w:val="24"/>
                <w:szCs w:val="24"/>
              </w:rPr>
            </w:pPr>
          </w:p>
        </w:tc>
        <w:tc>
          <w:tcPr>
            <w:tcW w:w="1549" w:type="dxa"/>
          </w:tcPr>
          <w:p w14:paraId="63916BBD">
            <w:pPr>
              <w:pStyle w:val="43"/>
              <w:spacing w:line="300" w:lineRule="auto"/>
              <w:rPr>
                <w:rFonts w:ascii="仿宋" w:hAnsi="仿宋" w:eastAsia="仿宋"/>
                <w:color w:val="000000"/>
                <w:sz w:val="24"/>
                <w:szCs w:val="24"/>
              </w:rPr>
            </w:pPr>
          </w:p>
        </w:tc>
        <w:tc>
          <w:tcPr>
            <w:tcW w:w="1547" w:type="dxa"/>
          </w:tcPr>
          <w:p w14:paraId="5F456C60">
            <w:pPr>
              <w:pStyle w:val="43"/>
              <w:spacing w:line="300" w:lineRule="auto"/>
              <w:rPr>
                <w:rFonts w:ascii="仿宋" w:hAnsi="仿宋" w:eastAsia="仿宋"/>
                <w:color w:val="000000"/>
                <w:sz w:val="24"/>
                <w:szCs w:val="24"/>
              </w:rPr>
            </w:pPr>
          </w:p>
        </w:tc>
        <w:tc>
          <w:tcPr>
            <w:tcW w:w="1547" w:type="dxa"/>
          </w:tcPr>
          <w:p w14:paraId="1978FC01">
            <w:pPr>
              <w:pStyle w:val="43"/>
              <w:spacing w:line="300" w:lineRule="auto"/>
              <w:rPr>
                <w:rFonts w:ascii="仿宋" w:hAnsi="仿宋" w:eastAsia="仿宋"/>
                <w:color w:val="000000"/>
                <w:sz w:val="24"/>
                <w:szCs w:val="24"/>
              </w:rPr>
            </w:pPr>
          </w:p>
        </w:tc>
      </w:tr>
      <w:tr w14:paraId="6CEF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48" w:type="dxa"/>
          </w:tcPr>
          <w:p w14:paraId="714F8F41">
            <w:pPr>
              <w:pStyle w:val="43"/>
              <w:spacing w:line="300" w:lineRule="auto"/>
              <w:rPr>
                <w:rFonts w:ascii="仿宋" w:hAnsi="仿宋" w:eastAsia="仿宋"/>
                <w:color w:val="000000"/>
                <w:sz w:val="24"/>
                <w:szCs w:val="24"/>
              </w:rPr>
            </w:pPr>
          </w:p>
        </w:tc>
        <w:tc>
          <w:tcPr>
            <w:tcW w:w="1549" w:type="dxa"/>
          </w:tcPr>
          <w:p w14:paraId="7B5DC153">
            <w:pPr>
              <w:pStyle w:val="43"/>
              <w:spacing w:line="300" w:lineRule="auto"/>
              <w:rPr>
                <w:rFonts w:ascii="仿宋" w:hAnsi="仿宋" w:eastAsia="仿宋"/>
                <w:color w:val="000000"/>
                <w:sz w:val="24"/>
                <w:szCs w:val="24"/>
              </w:rPr>
            </w:pPr>
          </w:p>
        </w:tc>
        <w:tc>
          <w:tcPr>
            <w:tcW w:w="1547" w:type="dxa"/>
          </w:tcPr>
          <w:p w14:paraId="4A20D474">
            <w:pPr>
              <w:pStyle w:val="43"/>
              <w:spacing w:line="300" w:lineRule="auto"/>
              <w:rPr>
                <w:rFonts w:ascii="仿宋" w:hAnsi="仿宋" w:eastAsia="仿宋"/>
                <w:color w:val="000000"/>
                <w:sz w:val="24"/>
                <w:szCs w:val="24"/>
              </w:rPr>
            </w:pPr>
          </w:p>
        </w:tc>
        <w:tc>
          <w:tcPr>
            <w:tcW w:w="1549" w:type="dxa"/>
          </w:tcPr>
          <w:p w14:paraId="2C6426D8">
            <w:pPr>
              <w:pStyle w:val="43"/>
              <w:spacing w:line="300" w:lineRule="auto"/>
              <w:rPr>
                <w:rFonts w:ascii="仿宋" w:hAnsi="仿宋" w:eastAsia="仿宋"/>
                <w:color w:val="000000"/>
                <w:sz w:val="24"/>
                <w:szCs w:val="24"/>
              </w:rPr>
            </w:pPr>
          </w:p>
        </w:tc>
        <w:tc>
          <w:tcPr>
            <w:tcW w:w="1547" w:type="dxa"/>
          </w:tcPr>
          <w:p w14:paraId="263F0830">
            <w:pPr>
              <w:pStyle w:val="43"/>
              <w:spacing w:line="300" w:lineRule="auto"/>
              <w:rPr>
                <w:rFonts w:ascii="仿宋" w:hAnsi="仿宋" w:eastAsia="仿宋"/>
                <w:color w:val="000000"/>
                <w:sz w:val="24"/>
                <w:szCs w:val="24"/>
              </w:rPr>
            </w:pPr>
          </w:p>
        </w:tc>
        <w:tc>
          <w:tcPr>
            <w:tcW w:w="1547" w:type="dxa"/>
          </w:tcPr>
          <w:p w14:paraId="0C5B90C5">
            <w:pPr>
              <w:pStyle w:val="43"/>
              <w:spacing w:line="300" w:lineRule="auto"/>
              <w:rPr>
                <w:rFonts w:ascii="仿宋" w:hAnsi="仿宋" w:eastAsia="仿宋"/>
                <w:color w:val="000000"/>
                <w:sz w:val="24"/>
                <w:szCs w:val="24"/>
              </w:rPr>
            </w:pPr>
          </w:p>
        </w:tc>
      </w:tr>
    </w:tbl>
    <w:p w14:paraId="0A52AB7A">
      <w:pPr>
        <w:pStyle w:val="43"/>
        <w:spacing w:line="360" w:lineRule="auto"/>
        <w:ind w:firstLine="482" w:firstLineChars="200"/>
        <w:rPr>
          <w:rFonts w:ascii="仿宋" w:hAnsi="仿宋" w:eastAsia="仿宋"/>
          <w:color w:val="000000"/>
          <w:kern w:val="0"/>
          <w:sz w:val="24"/>
          <w:szCs w:val="24"/>
        </w:rPr>
      </w:pPr>
      <w:r>
        <w:rPr>
          <w:rFonts w:hint="eastAsia" w:ascii="仿宋" w:hAnsi="仿宋" w:eastAsia="仿宋"/>
          <w:b/>
          <w:color w:val="000000"/>
          <w:sz w:val="24"/>
          <w:szCs w:val="24"/>
        </w:rPr>
        <w:t>说明：必须附相关证明材料的完整清晰复印件，否则评委在评审时将不予承认。</w:t>
      </w:r>
    </w:p>
    <w:p w14:paraId="1009C8DA">
      <w:pPr>
        <w:pStyle w:val="44"/>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投标人名称(公章)：______________</w:t>
      </w:r>
    </w:p>
    <w:p w14:paraId="60FBE1F5">
      <w:pPr>
        <w:pStyle w:val="44"/>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法定代表人(签字或盖章)：______________</w:t>
      </w:r>
    </w:p>
    <w:p w14:paraId="714692B1">
      <w:pPr>
        <w:pStyle w:val="44"/>
        <w:spacing w:line="48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日期：______年____月____日</w:t>
      </w:r>
    </w:p>
    <w:p w14:paraId="221E2763">
      <w:pPr>
        <w:ind w:firstLine="482" w:firstLineChars="200"/>
        <w:jc w:val="center"/>
        <w:rPr>
          <w:rFonts w:ascii="仿宋" w:hAnsi="仿宋" w:eastAsia="仿宋" w:cs="仿宋"/>
          <w:b/>
          <w:sz w:val="24"/>
          <w:szCs w:val="24"/>
        </w:rPr>
      </w:pPr>
    </w:p>
    <w:p w14:paraId="592FC5A5">
      <w:pPr>
        <w:rPr>
          <w:rFonts w:ascii="仿宋" w:hAnsi="仿宋" w:eastAsia="仿宋" w:cs="仿宋"/>
          <w:sz w:val="21"/>
          <w:szCs w:val="21"/>
        </w:rPr>
      </w:pPr>
      <w:r>
        <w:rPr>
          <w:rFonts w:hint="eastAsia" w:ascii="仿宋" w:hAnsi="仿宋" w:eastAsia="仿宋" w:cs="仿宋"/>
          <w:sz w:val="21"/>
          <w:szCs w:val="21"/>
        </w:rPr>
        <w:br w:type="page"/>
      </w:r>
    </w:p>
    <w:p w14:paraId="6D8517C4">
      <w:pPr>
        <w:ind w:firstLine="622" w:firstLineChars="200"/>
        <w:jc w:val="center"/>
        <w:rPr>
          <w:rFonts w:ascii="仿宋" w:hAnsi="仿宋" w:eastAsia="仿宋" w:cs="仿宋"/>
          <w:b/>
          <w:bCs/>
          <w:sz w:val="31"/>
          <w:szCs w:val="31"/>
        </w:rPr>
      </w:pPr>
      <w:r>
        <w:rPr>
          <w:rFonts w:hint="eastAsia" w:ascii="仿宋" w:hAnsi="仿宋" w:eastAsia="仿宋" w:cs="仿宋"/>
          <w:b/>
          <w:bCs/>
          <w:sz w:val="31"/>
          <w:szCs w:val="31"/>
          <w:lang w:val="en-US" w:eastAsia="zh-CN"/>
        </w:rPr>
        <w:t>十</w:t>
      </w:r>
      <w:r>
        <w:rPr>
          <w:rFonts w:hint="eastAsia" w:ascii="仿宋" w:hAnsi="仿宋" w:eastAsia="仿宋" w:cs="仿宋"/>
          <w:b/>
          <w:bCs/>
          <w:sz w:val="31"/>
          <w:szCs w:val="31"/>
        </w:rPr>
        <w:t>、技术服务和质保期服务计划</w:t>
      </w:r>
    </w:p>
    <w:p w14:paraId="203D1A23">
      <w:pPr>
        <w:spacing w:line="360" w:lineRule="auto"/>
        <w:rPr>
          <w:rFonts w:ascii="仿宋" w:hAnsi="仿宋" w:eastAsia="仿宋" w:cs="仿宋"/>
          <w:sz w:val="21"/>
          <w:szCs w:val="21"/>
        </w:rPr>
      </w:pPr>
    </w:p>
    <w:p w14:paraId="06E17D3A">
      <w:pPr>
        <w:spacing w:line="360" w:lineRule="auto"/>
        <w:rPr>
          <w:rFonts w:ascii="仿宋" w:hAnsi="仿宋" w:eastAsia="仿宋" w:cs="仿宋"/>
          <w:sz w:val="24"/>
          <w:szCs w:val="24"/>
        </w:rPr>
      </w:pPr>
      <w:r>
        <w:rPr>
          <w:rFonts w:hint="eastAsia" w:ascii="仿宋" w:hAnsi="仿宋" w:eastAsia="仿宋" w:cs="仿宋"/>
          <w:sz w:val="24"/>
          <w:szCs w:val="24"/>
        </w:rPr>
        <w:t>1．保证项目进度的措施（必要时提供进度计划表）。</w:t>
      </w:r>
    </w:p>
    <w:p w14:paraId="4A72F67E">
      <w:pPr>
        <w:spacing w:line="360" w:lineRule="auto"/>
        <w:rPr>
          <w:rFonts w:ascii="仿宋" w:hAnsi="仿宋" w:eastAsia="仿宋" w:cs="仿宋"/>
          <w:sz w:val="24"/>
          <w:szCs w:val="24"/>
        </w:rPr>
      </w:pPr>
      <w:r>
        <w:rPr>
          <w:rFonts w:hint="eastAsia" w:ascii="仿宋" w:hAnsi="仿宋" w:eastAsia="仿宋" w:cs="仿宋"/>
          <w:sz w:val="24"/>
          <w:szCs w:val="24"/>
        </w:rPr>
        <w:t>2．调试与验收方案。</w:t>
      </w:r>
    </w:p>
    <w:p w14:paraId="4ADF22B0">
      <w:pPr>
        <w:spacing w:line="360" w:lineRule="auto"/>
        <w:rPr>
          <w:rFonts w:ascii="仿宋" w:hAnsi="仿宋" w:eastAsia="仿宋" w:cs="仿宋"/>
          <w:sz w:val="24"/>
          <w:szCs w:val="24"/>
        </w:rPr>
      </w:pPr>
      <w:r>
        <w:rPr>
          <w:rFonts w:hint="eastAsia" w:ascii="仿宋" w:hAnsi="仿宋" w:eastAsia="仿宋" w:cs="仿宋"/>
          <w:sz w:val="24"/>
          <w:szCs w:val="24"/>
        </w:rPr>
        <w:t>3. 人员培训计划及方案。</w:t>
      </w:r>
    </w:p>
    <w:p w14:paraId="441BC546">
      <w:pPr>
        <w:spacing w:line="360" w:lineRule="auto"/>
        <w:rPr>
          <w:rFonts w:ascii="仿宋" w:hAnsi="仿宋" w:eastAsia="仿宋" w:cs="仿宋"/>
          <w:sz w:val="24"/>
          <w:szCs w:val="24"/>
        </w:rPr>
      </w:pPr>
      <w:r>
        <w:rPr>
          <w:rFonts w:hint="eastAsia" w:ascii="仿宋" w:hAnsi="仿宋" w:eastAsia="仿宋" w:cs="仿宋"/>
          <w:sz w:val="24"/>
          <w:szCs w:val="24"/>
        </w:rPr>
        <w:t>4．售前、售后服务内容（对有偿、无偿应分别列出），售后服务网点情况。</w:t>
      </w:r>
    </w:p>
    <w:p w14:paraId="1437EA14">
      <w:pPr>
        <w:spacing w:line="360" w:lineRule="auto"/>
        <w:rPr>
          <w:rFonts w:ascii="仿宋" w:hAnsi="仿宋" w:eastAsia="仿宋" w:cs="仿宋"/>
          <w:sz w:val="21"/>
          <w:szCs w:val="21"/>
        </w:rPr>
      </w:pPr>
      <w:r>
        <w:rPr>
          <w:rFonts w:hint="eastAsia" w:ascii="仿宋" w:hAnsi="仿宋" w:eastAsia="仿宋" w:cs="仿宋"/>
          <w:sz w:val="24"/>
          <w:szCs w:val="24"/>
        </w:rPr>
        <w:t>5．投标人认为需要提供的证明文件及资料。</w:t>
      </w:r>
    </w:p>
    <w:p w14:paraId="0B438B08">
      <w:pPr>
        <w:jc w:val="center"/>
        <w:rPr>
          <w:rFonts w:hint="default" w:ascii="仿宋" w:hAnsi="仿宋" w:eastAsia="仿宋" w:cs="仿宋"/>
          <w:b/>
          <w:bCs/>
          <w:sz w:val="31"/>
          <w:szCs w:val="31"/>
          <w:lang w:val="en-US" w:eastAsia="zh-CN"/>
        </w:rPr>
      </w:pPr>
      <w:r>
        <w:rPr>
          <w:rFonts w:hint="eastAsia" w:ascii="仿宋" w:hAnsi="仿宋" w:eastAsia="仿宋" w:cs="仿宋"/>
          <w:sz w:val="21"/>
          <w:szCs w:val="21"/>
        </w:rPr>
        <w:br w:type="page"/>
      </w:r>
      <w:r>
        <w:rPr>
          <w:rFonts w:hint="eastAsia" w:ascii="仿宋" w:hAnsi="仿宋" w:eastAsia="仿宋" w:cs="仿宋"/>
          <w:b/>
          <w:bCs/>
          <w:sz w:val="31"/>
          <w:szCs w:val="31"/>
        </w:rPr>
        <w:t>十</w:t>
      </w:r>
      <w:r>
        <w:rPr>
          <w:rFonts w:hint="eastAsia" w:ascii="仿宋" w:hAnsi="仿宋" w:eastAsia="仿宋" w:cs="仿宋"/>
          <w:b/>
          <w:bCs/>
          <w:sz w:val="31"/>
          <w:szCs w:val="31"/>
          <w:lang w:val="en-US" w:eastAsia="zh-CN"/>
        </w:rPr>
        <w:t>一</w:t>
      </w:r>
      <w:r>
        <w:rPr>
          <w:rFonts w:hint="eastAsia" w:ascii="仿宋" w:hAnsi="仿宋" w:eastAsia="仿宋" w:cs="仿宋"/>
          <w:b/>
          <w:bCs/>
          <w:sz w:val="31"/>
          <w:szCs w:val="31"/>
        </w:rPr>
        <w:t>、</w:t>
      </w:r>
      <w:r>
        <w:rPr>
          <w:rFonts w:hint="eastAsia" w:ascii="仿宋" w:hAnsi="仿宋" w:eastAsia="仿宋" w:cs="仿宋"/>
          <w:b/>
          <w:bCs/>
          <w:sz w:val="31"/>
          <w:szCs w:val="31"/>
          <w:lang w:val="en-US" w:eastAsia="zh-CN"/>
        </w:rPr>
        <w:t>廉洁承诺书</w:t>
      </w:r>
    </w:p>
    <w:p w14:paraId="2F20437D">
      <w:pPr>
        <w:rPr>
          <w:rFonts w:hint="default" w:ascii="仿宋" w:hAnsi="仿宋" w:eastAsia="仿宋" w:cs="仿宋"/>
          <w:sz w:val="21"/>
          <w:szCs w:val="21"/>
          <w:lang w:val="en-US" w:eastAsia="zh-CN"/>
        </w:rPr>
      </w:pPr>
      <w:r>
        <w:rPr>
          <w:rFonts w:hint="eastAsia" w:ascii="仿宋" w:hAnsi="仿宋" w:eastAsia="仿宋"/>
          <w:bCs/>
          <w:color w:val="000000"/>
          <w:sz w:val="24"/>
          <w:szCs w:val="24"/>
          <w:lang w:val="en-US" w:eastAsia="zh-CN"/>
        </w:rPr>
        <w:t>投标人自行编制廉洁承诺书</w:t>
      </w:r>
    </w:p>
    <w:p w14:paraId="7E4953F6">
      <w:pPr>
        <w:rPr>
          <w:rFonts w:hint="eastAsia" w:ascii="仿宋" w:hAnsi="仿宋" w:eastAsia="仿宋" w:cs="仿宋"/>
          <w:b/>
          <w:bCs/>
          <w:sz w:val="31"/>
          <w:szCs w:val="31"/>
        </w:rPr>
      </w:pPr>
      <w:r>
        <w:rPr>
          <w:rFonts w:hint="eastAsia" w:ascii="仿宋" w:hAnsi="仿宋" w:eastAsia="仿宋" w:cs="仿宋"/>
          <w:b/>
          <w:bCs/>
          <w:sz w:val="31"/>
          <w:szCs w:val="31"/>
        </w:rPr>
        <w:br w:type="page"/>
      </w:r>
    </w:p>
    <w:p w14:paraId="4CD13F48">
      <w:pPr>
        <w:ind w:firstLine="622" w:firstLineChars="200"/>
        <w:jc w:val="center"/>
        <w:rPr>
          <w:rFonts w:ascii="仿宋" w:hAnsi="仿宋" w:eastAsia="仿宋" w:cs="仿宋"/>
          <w:b/>
          <w:bCs/>
          <w:sz w:val="31"/>
          <w:szCs w:val="31"/>
        </w:rPr>
      </w:pPr>
      <w:r>
        <w:rPr>
          <w:rFonts w:hint="eastAsia" w:ascii="仿宋" w:hAnsi="仿宋" w:eastAsia="仿宋" w:cs="仿宋"/>
          <w:b/>
          <w:bCs/>
          <w:sz w:val="31"/>
          <w:szCs w:val="31"/>
        </w:rPr>
        <w:t>十二、其他资料</w:t>
      </w:r>
    </w:p>
    <w:p w14:paraId="78CB1CD5">
      <w:pPr>
        <w:spacing w:line="360" w:lineRule="auto"/>
        <w:rPr>
          <w:rFonts w:ascii="仿宋" w:hAnsi="仿宋" w:eastAsia="仿宋" w:cs="仿宋"/>
          <w:sz w:val="24"/>
          <w:szCs w:val="24"/>
        </w:rPr>
      </w:pPr>
      <w:r>
        <w:rPr>
          <w:rFonts w:hint="eastAsia" w:ascii="仿宋" w:hAnsi="仿宋" w:eastAsia="仿宋"/>
          <w:bCs/>
          <w:color w:val="000000"/>
          <w:sz w:val="24"/>
          <w:szCs w:val="24"/>
        </w:rPr>
        <w:t>如类似项目业绩、获得荣誉、客户反馈等</w:t>
      </w:r>
    </w:p>
    <w:sectPr>
      <w:type w:val="continuous"/>
      <w:pgSz w:w="11907" w:h="16839"/>
      <w:pgMar w:top="1440" w:right="992"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9207">
    <w:pPr>
      <w:pStyle w:val="13"/>
      <w:rPr>
        <w:rFonts w:hint="eastAsia" w:eastAsiaTheme="minorEastAsia"/>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219D">
    <w:pPr>
      <w:pStyle w:val="13"/>
      <w:rPr>
        <w:rFonts w:hint="eastAsia" w:eastAsiaTheme="minorEastAsia"/>
        <w:lang w:val="en-US" w:eastAsia="zh-CN"/>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BC5DB">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C8BC5DB">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B512">
    <w:pPr>
      <w:pStyle w:val="13"/>
      <w:tabs>
        <w:tab w:val="right" w:pos="9360"/>
        <w:tab w:val="clear" w:pos="8306"/>
      </w:tabs>
      <w:ind w:firstLine="360"/>
      <w:jc w:val="right"/>
      <w:rPr>
        <w:rFonts w:hint="eastAsia" w:eastAsia="宋体"/>
        <w:iCs/>
        <w:sz w:val="21"/>
        <w:szCs w:val="21"/>
        <w:lang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731CF9">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14:paraId="14731CF9">
                    <w:pPr>
                      <w:pStyle w:val="13"/>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DA270">
                          <w:pPr>
                            <w:pStyle w:val="13"/>
                            <w:ind w:firstLine="360"/>
                            <w:rPr>
                              <w:rFonts w:hint="default"/>
                              <w:lang w:val="en-US"/>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6DA270">
                    <w:pPr>
                      <w:pStyle w:val="13"/>
                      <w:ind w:firstLine="360"/>
                      <w:rPr>
                        <w:rFonts w:hint="default"/>
                        <w:lang w:val="en-US"/>
                      </w:rP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233680</wp:posOffset>
              </wp:positionH>
              <wp:positionV relativeFrom="paragraph">
                <wp:posOffset>-5715</wp:posOffset>
              </wp:positionV>
              <wp:extent cx="5372100" cy="0"/>
              <wp:effectExtent l="0" t="4445" r="0" b="5080"/>
              <wp:wrapTight wrapText="bothSides">
                <wp:wrapPolygon>
                  <wp:start x="0" y="0"/>
                  <wp:lineTo x="0" y="21600"/>
                  <wp:lineTo x="21600" y="21600"/>
                  <wp:lineTo x="21600" y="0"/>
                  <wp:lineTo x="0" y="0"/>
                </wp:wrapPolygon>
              </wp:wrapTight>
              <wp:docPr id="23" name="直接连接符 23"/>
              <wp:cNvGraphicFramePr/>
              <a:graphic xmlns:a="http://schemas.openxmlformats.org/drawingml/2006/main">
                <a:graphicData uri="http://schemas.microsoft.com/office/word/2010/wordprocessingShape">
                  <wps:wsp>
                    <wps:cNvCnPr/>
                    <wps:spPr>
                      <a:xfrm flipV="1">
                        <a:off x="0" y="0"/>
                        <a:ext cx="5372100" cy="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4pt;margin-top:-0.45pt;height:0pt;width:423pt;mso-wrap-distance-left:9pt;mso-wrap-distance-right:9pt;z-index:251680768;mso-width-relative:page;mso-height-relative:page;" filled="f" stroked="t" coordsize="21600,21600" wrapcoords="0 0 0 21600 21600 21600 21600 0 0 0" o:gfxdata="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3eya0gAAAAYBAAAPAAAAAAAAAAEAIAAAACIAAABkcnMvZG93bnJldi54bWxQ&#10;SwECFAAUAAAACACHTuJAvjQ//P0BAADwAwAADgAAAAAAAAABACAAAAAhAQAAZHJzL2Uyb0RvYy54&#10;bWxQSwUGAAAAAAYABgBZAQAAkAUAAAAA&#10;">
              <v:fill on="f" focussize="0,0"/>
              <v:stroke weight="0.25pt" color="#000000" joinstyle="round"/>
              <v:imagedata o:title=""/>
              <o:lock v:ext="edit" aspectratio="f"/>
              <w10:wrap type="tight"/>
            </v:lin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23C9"/>
    <w:multiLevelType w:val="multilevel"/>
    <w:tmpl w:val="000023C9"/>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48CC"/>
    <w:multiLevelType w:val="multilevel"/>
    <w:tmpl w:val="000048CC"/>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6DB5CDA"/>
    <w:multiLevelType w:val="multilevel"/>
    <w:tmpl w:val="26DB5CDA"/>
    <w:lvl w:ilvl="0" w:tentative="0">
      <w:start w:val="1"/>
      <w:numFmt w:val="none"/>
      <w:pStyle w:val="17"/>
      <w:lvlText w:val=""/>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5E1F0F68"/>
    <w:multiLevelType w:val="multilevel"/>
    <w:tmpl w:val="5E1F0F68"/>
    <w:lvl w:ilvl="0" w:tentative="0">
      <w:start w:val="1"/>
      <w:numFmt w:val="decimal"/>
      <w:lvlText w:val="%1"/>
      <w:lvlJc w:val="left"/>
      <w:pPr>
        <w:ind w:left="432" w:hanging="432"/>
      </w:pPr>
    </w:lvl>
    <w:lvl w:ilvl="1" w:tentative="0">
      <w:start w:val="1"/>
      <w:numFmt w:val="decimal"/>
      <w:pStyle w:val="3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pStyle w:val="32"/>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4">
    <w:nsid w:val="6E501FD0"/>
    <w:multiLevelType w:val="multilevel"/>
    <w:tmpl w:val="6E501FD0"/>
    <w:lvl w:ilvl="0" w:tentative="0">
      <w:start w:val="1"/>
      <w:numFmt w:val="chineseCountingThousand"/>
      <w:lvlText w:val="%1、"/>
      <w:lvlJc w:val="left"/>
      <w:pPr>
        <w:ind w:left="0" w:firstLine="0"/>
      </w:pPr>
      <w:rPr>
        <w:rFonts w:hint="eastAsia" w:ascii="黑体" w:hAnsi="宋体" w:eastAsia="黑体" w:cs="Times New Roman"/>
        <w:b/>
        <w:bCs w:val="0"/>
        <w:i w:val="0"/>
        <w:iCs w:val="0"/>
        <w:caps w:val="0"/>
        <w:smallCaps w:val="0"/>
        <w:strike w:val="0"/>
        <w:dstrike w:val="0"/>
        <w:vanish w:val="0"/>
        <w:color w:val="000000"/>
        <w:spacing w:val="0"/>
        <w:position w:val="0"/>
        <w:sz w:val="36"/>
        <w:szCs w:val="36"/>
        <w:u w:val="none"/>
        <w:vertAlign w:val="baseline"/>
      </w:rPr>
    </w:lvl>
    <w:lvl w:ilvl="1" w:tentative="0">
      <w:start w:val="1"/>
      <w:numFmt w:val="decimal"/>
      <w:isLgl/>
      <w:lvlText w:val="%1.%2"/>
      <w:lvlJc w:val="left"/>
      <w:pPr>
        <w:ind w:left="153" w:firstLine="0"/>
      </w:pPr>
      <w:rPr>
        <w:rFonts w:hint="eastAsia" w:ascii="Times New Roman" w:hAnsi="Times New Roman" w:eastAsia="宋体" w:cs="Times New Roman"/>
        <w:b/>
        <w:bCs w:val="0"/>
        <w:i w:val="0"/>
        <w:iCs w:val="0"/>
        <w:caps w:val="0"/>
        <w:smallCaps w:val="0"/>
        <w:strike w:val="0"/>
        <w:dstrike w:val="0"/>
        <w:vanish w:val="0"/>
        <w:color w:val="000000"/>
        <w:spacing w:val="0"/>
        <w:position w:val="0"/>
        <w:sz w:val="28"/>
        <w:szCs w:val="28"/>
        <w:u w:val="none"/>
        <w:vertAlign w:val="baseline"/>
      </w:rPr>
    </w:lvl>
    <w:lvl w:ilvl="2" w:tentative="0">
      <w:start w:val="1"/>
      <w:numFmt w:val="decimal"/>
      <w:isLgl/>
      <w:lvlText w:val="%1.%2.%3"/>
      <w:lvlJc w:val="left"/>
      <w:pPr>
        <w:ind w:left="306" w:firstLine="0"/>
      </w:pPr>
      <w:rPr>
        <w:rFonts w:hint="eastAsia" w:ascii="Times New Roman" w:hAnsi="Times New Roman" w:eastAsia="宋体" w:cs="Times New Roman"/>
        <w:b/>
        <w:bCs w:val="0"/>
        <w:i w:val="0"/>
        <w:iCs w:val="0"/>
        <w:caps w:val="0"/>
        <w:smallCaps w:val="0"/>
        <w:strike w:val="0"/>
        <w:dstrike w:val="0"/>
        <w:vanish w:val="0"/>
        <w:color w:val="000000"/>
        <w:spacing w:val="0"/>
        <w:position w:val="0"/>
        <w:sz w:val="24"/>
        <w:szCs w:val="22"/>
        <w:u w:val="none"/>
        <w:vertAlign w:val="baseline"/>
      </w:rPr>
    </w:lvl>
    <w:lvl w:ilvl="3" w:tentative="0">
      <w:start w:val="1"/>
      <w:numFmt w:val="decimal"/>
      <w:pStyle w:val="6"/>
      <w:isLgl/>
      <w:suff w:val="nothing"/>
      <w:lvlText w:val="%1.%2.%3.%4"/>
      <w:lvlJc w:val="left"/>
      <w:pPr>
        <w:ind w:left="0" w:firstLine="0"/>
      </w:pPr>
      <w:rPr>
        <w:rFonts w:hint="eastAsia" w:ascii="Times New Roman" w:hAnsi="Times New Roman" w:eastAsia="宋体" w:cs="Times New Roman"/>
        <w:b/>
        <w:bCs w:val="0"/>
        <w:i w:val="0"/>
        <w:iCs w:val="0"/>
        <w:caps w:val="0"/>
        <w:smallCaps w:val="0"/>
        <w:strike w:val="0"/>
        <w:dstrike w:val="0"/>
        <w:vanish w:val="0"/>
        <w:color w:val="000000"/>
        <w:spacing w:val="0"/>
        <w:position w:val="0"/>
        <w:sz w:val="24"/>
        <w:szCs w:val="24"/>
        <w:u w:val="none"/>
        <w:vertAlign w:val="baseline"/>
      </w:rPr>
    </w:lvl>
    <w:lvl w:ilvl="4" w:tentative="0">
      <w:start w:val="1"/>
      <w:numFmt w:val="decimal"/>
      <w:pStyle w:val="7"/>
      <w:isLgl/>
      <w:lvlText w:val="%1.%2.%3.%4.%5"/>
      <w:lvlJc w:val="left"/>
      <w:pPr>
        <w:ind w:left="612" w:firstLine="0"/>
      </w:pPr>
      <w:rPr>
        <w:rFonts w:hint="eastAsia" w:ascii="Times New Roman" w:hAnsi="Times New Roman" w:eastAsia="宋体" w:cs="Times New Roman"/>
        <w:b/>
        <w:bCs w:val="0"/>
        <w:i w:val="0"/>
        <w:iCs w:val="0"/>
        <w:caps w:val="0"/>
        <w:smallCaps w:val="0"/>
        <w:strike w:val="0"/>
        <w:dstrike w:val="0"/>
        <w:vanish w:val="0"/>
        <w:color w:val="000000"/>
        <w:spacing w:val="0"/>
        <w:position w:val="0"/>
        <w:sz w:val="24"/>
        <w:szCs w:val="24"/>
        <w:u w:val="none"/>
        <w:vertAlign w:val="baseline"/>
      </w:rPr>
    </w:lvl>
    <w:lvl w:ilvl="5" w:tentative="0">
      <w:start w:val="1"/>
      <w:numFmt w:val="decimal"/>
      <w:lvlText w:val="%1.%2.%3.%4.%5.%6"/>
      <w:lvlJc w:val="left"/>
      <w:pPr>
        <w:ind w:left="765" w:firstLine="0"/>
      </w:pPr>
      <w:rPr>
        <w:rFonts w:hint="eastAsia" w:ascii="宋体" w:hAnsi="宋体" w:eastAsia="宋体"/>
        <w:b w:val="0"/>
        <w:i w:val="0"/>
        <w:sz w:val="28"/>
      </w:rPr>
    </w:lvl>
    <w:lvl w:ilvl="6" w:tentative="0">
      <w:start w:val="1"/>
      <w:numFmt w:val="decimal"/>
      <w:lvlText w:val="%1.%2.%3.%4.%5.%6.%7"/>
      <w:lvlJc w:val="left"/>
      <w:pPr>
        <w:ind w:left="918" w:firstLine="0"/>
      </w:pPr>
      <w:rPr>
        <w:rFonts w:hint="eastAsia"/>
      </w:rPr>
    </w:lvl>
    <w:lvl w:ilvl="7" w:tentative="0">
      <w:start w:val="1"/>
      <w:numFmt w:val="decimal"/>
      <w:lvlText w:val="%1.%2.%3.%4.%5.%6.%7.%8"/>
      <w:lvlJc w:val="left"/>
      <w:pPr>
        <w:ind w:left="1071" w:firstLine="0"/>
      </w:pPr>
      <w:rPr>
        <w:rFonts w:hint="eastAsia"/>
      </w:rPr>
    </w:lvl>
    <w:lvl w:ilvl="8" w:tentative="0">
      <w:start w:val="1"/>
      <w:numFmt w:val="decimal"/>
      <w:lvlText w:val="%1.%2.%3.%4.%5.%6.%7.%8.%9"/>
      <w:lvlJc w:val="left"/>
      <w:pPr>
        <w:ind w:left="1224" w:firstLine="0"/>
      </w:pPr>
      <w:rPr>
        <w:rFonts w:hint="eastAsia"/>
      </w:rPr>
    </w:lvl>
  </w:abstractNum>
  <w:abstractNum w:abstractNumId="5">
    <w:nsid w:val="7AD640B5"/>
    <w:multiLevelType w:val="multilevel"/>
    <w:tmpl w:val="7AD640B5"/>
    <w:lvl w:ilvl="0" w:tentative="0">
      <w:start w:val="2"/>
      <w:numFmt w:val="japaneseCounting"/>
      <w:lvlText w:val="（%1）"/>
      <w:lvlJc w:val="left"/>
      <w:pPr>
        <w:ind w:left="1385" w:hanging="885"/>
      </w:pPr>
      <w:rPr>
        <w:rFonts w:hint="default" w:cs="黑体"/>
        <w:sz w:val="28"/>
      </w:rPr>
    </w:lvl>
    <w:lvl w:ilvl="1" w:tentative="0">
      <w:start w:val="1"/>
      <w:numFmt w:val="lowerLetter"/>
      <w:lvlText w:val="%2)"/>
      <w:lvlJc w:val="left"/>
      <w:pPr>
        <w:ind w:left="1340" w:hanging="420"/>
      </w:pPr>
    </w:lvl>
    <w:lvl w:ilvl="2" w:tentative="0">
      <w:start w:val="1"/>
      <w:numFmt w:val="lowerRoman"/>
      <w:lvlText w:val="%3."/>
      <w:lvlJc w:val="right"/>
      <w:pPr>
        <w:ind w:left="1760" w:hanging="420"/>
      </w:pPr>
    </w:lvl>
    <w:lvl w:ilvl="3" w:tentative="0">
      <w:start w:val="1"/>
      <w:numFmt w:val="decimal"/>
      <w:lvlText w:val="%4."/>
      <w:lvlJc w:val="left"/>
      <w:pPr>
        <w:ind w:left="2180" w:hanging="420"/>
      </w:pPr>
    </w:lvl>
    <w:lvl w:ilvl="4" w:tentative="0">
      <w:start w:val="1"/>
      <w:numFmt w:val="lowerLetter"/>
      <w:lvlText w:val="%5)"/>
      <w:lvlJc w:val="left"/>
      <w:pPr>
        <w:ind w:left="2600" w:hanging="420"/>
      </w:pPr>
    </w:lvl>
    <w:lvl w:ilvl="5" w:tentative="0">
      <w:start w:val="1"/>
      <w:numFmt w:val="lowerRoman"/>
      <w:lvlText w:val="%6."/>
      <w:lvlJc w:val="right"/>
      <w:pPr>
        <w:ind w:left="3020" w:hanging="420"/>
      </w:pPr>
    </w:lvl>
    <w:lvl w:ilvl="6" w:tentative="0">
      <w:start w:val="1"/>
      <w:numFmt w:val="decimal"/>
      <w:lvlText w:val="%7."/>
      <w:lvlJc w:val="left"/>
      <w:pPr>
        <w:ind w:left="3440" w:hanging="420"/>
      </w:pPr>
    </w:lvl>
    <w:lvl w:ilvl="7" w:tentative="0">
      <w:start w:val="1"/>
      <w:numFmt w:val="lowerLetter"/>
      <w:lvlText w:val="%8)"/>
      <w:lvlJc w:val="left"/>
      <w:pPr>
        <w:ind w:left="3860" w:hanging="420"/>
      </w:pPr>
    </w:lvl>
    <w:lvl w:ilvl="8" w:tentative="0">
      <w:start w:val="1"/>
      <w:numFmt w:val="lowerRoman"/>
      <w:lvlText w:val="%9."/>
      <w:lvlJc w:val="right"/>
      <w:pPr>
        <w:ind w:left="4280" w:hanging="420"/>
      </w:pPr>
    </w:lvl>
  </w:abstractNum>
  <w:abstractNum w:abstractNumId="6">
    <w:nsid w:val="7D3A626B"/>
    <w:multiLevelType w:val="singleLevel"/>
    <w:tmpl w:val="7D3A626B"/>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10"/>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1B0"/>
    <w:rsid w:val="00001784"/>
    <w:rsid w:val="000118A6"/>
    <w:rsid w:val="00015BBF"/>
    <w:rsid w:val="000172FF"/>
    <w:rsid w:val="0002364C"/>
    <w:rsid w:val="00026D6B"/>
    <w:rsid w:val="00033628"/>
    <w:rsid w:val="00035798"/>
    <w:rsid w:val="0003594B"/>
    <w:rsid w:val="00037510"/>
    <w:rsid w:val="00041EBC"/>
    <w:rsid w:val="00052E10"/>
    <w:rsid w:val="00054D8B"/>
    <w:rsid w:val="00057EF0"/>
    <w:rsid w:val="00065C4C"/>
    <w:rsid w:val="00065DDE"/>
    <w:rsid w:val="000670C1"/>
    <w:rsid w:val="00081D45"/>
    <w:rsid w:val="00082C32"/>
    <w:rsid w:val="00085EAA"/>
    <w:rsid w:val="00093219"/>
    <w:rsid w:val="00097CA7"/>
    <w:rsid w:val="000A07EA"/>
    <w:rsid w:val="000A18E7"/>
    <w:rsid w:val="000A78B0"/>
    <w:rsid w:val="000B0CB7"/>
    <w:rsid w:val="000B3491"/>
    <w:rsid w:val="000B3A1D"/>
    <w:rsid w:val="000B6B9D"/>
    <w:rsid w:val="000C2787"/>
    <w:rsid w:val="000C7F09"/>
    <w:rsid w:val="000D3E73"/>
    <w:rsid w:val="000D689B"/>
    <w:rsid w:val="000E1D02"/>
    <w:rsid w:val="000F3166"/>
    <w:rsid w:val="000F348A"/>
    <w:rsid w:val="000F4824"/>
    <w:rsid w:val="001019CE"/>
    <w:rsid w:val="001050F3"/>
    <w:rsid w:val="00105EFB"/>
    <w:rsid w:val="00120C02"/>
    <w:rsid w:val="001245CD"/>
    <w:rsid w:val="001408D5"/>
    <w:rsid w:val="0014103A"/>
    <w:rsid w:val="001419B5"/>
    <w:rsid w:val="00147B0F"/>
    <w:rsid w:val="001543B0"/>
    <w:rsid w:val="0015791F"/>
    <w:rsid w:val="00166C9D"/>
    <w:rsid w:val="00167314"/>
    <w:rsid w:val="00167DDE"/>
    <w:rsid w:val="00187F56"/>
    <w:rsid w:val="00190444"/>
    <w:rsid w:val="001906FD"/>
    <w:rsid w:val="00191163"/>
    <w:rsid w:val="00192FBA"/>
    <w:rsid w:val="001947FE"/>
    <w:rsid w:val="0019509F"/>
    <w:rsid w:val="00195C2B"/>
    <w:rsid w:val="001B1C6C"/>
    <w:rsid w:val="001B34A1"/>
    <w:rsid w:val="001B440D"/>
    <w:rsid w:val="001C54E3"/>
    <w:rsid w:val="001C5C3F"/>
    <w:rsid w:val="001C7665"/>
    <w:rsid w:val="001D2D86"/>
    <w:rsid w:val="001D5B29"/>
    <w:rsid w:val="001E77CE"/>
    <w:rsid w:val="001F003D"/>
    <w:rsid w:val="001F4836"/>
    <w:rsid w:val="001F7DAB"/>
    <w:rsid w:val="0020517D"/>
    <w:rsid w:val="00206649"/>
    <w:rsid w:val="0021312C"/>
    <w:rsid w:val="00217A4F"/>
    <w:rsid w:val="00221F62"/>
    <w:rsid w:val="00223BA4"/>
    <w:rsid w:val="00223EC1"/>
    <w:rsid w:val="00226AA2"/>
    <w:rsid w:val="00230EAE"/>
    <w:rsid w:val="00235A6C"/>
    <w:rsid w:val="00236EFF"/>
    <w:rsid w:val="0023701F"/>
    <w:rsid w:val="00244004"/>
    <w:rsid w:val="002474EE"/>
    <w:rsid w:val="00251410"/>
    <w:rsid w:val="0026001E"/>
    <w:rsid w:val="00260D7D"/>
    <w:rsid w:val="00264723"/>
    <w:rsid w:val="00270EC9"/>
    <w:rsid w:val="002711D8"/>
    <w:rsid w:val="00273568"/>
    <w:rsid w:val="00273B4C"/>
    <w:rsid w:val="00292105"/>
    <w:rsid w:val="002953C7"/>
    <w:rsid w:val="00295558"/>
    <w:rsid w:val="002A23E3"/>
    <w:rsid w:val="002A3303"/>
    <w:rsid w:val="002A36D6"/>
    <w:rsid w:val="002B2959"/>
    <w:rsid w:val="002B5638"/>
    <w:rsid w:val="002C0CB1"/>
    <w:rsid w:val="002C2A2F"/>
    <w:rsid w:val="002C3A91"/>
    <w:rsid w:val="002D09F6"/>
    <w:rsid w:val="002D6304"/>
    <w:rsid w:val="002D7D81"/>
    <w:rsid w:val="002F4F9B"/>
    <w:rsid w:val="00300B86"/>
    <w:rsid w:val="00300F24"/>
    <w:rsid w:val="00301653"/>
    <w:rsid w:val="0030472C"/>
    <w:rsid w:val="00307A95"/>
    <w:rsid w:val="00311AF3"/>
    <w:rsid w:val="00347FA1"/>
    <w:rsid w:val="0035445E"/>
    <w:rsid w:val="00365A23"/>
    <w:rsid w:val="00383C54"/>
    <w:rsid w:val="0038426D"/>
    <w:rsid w:val="00385B12"/>
    <w:rsid w:val="00390CFB"/>
    <w:rsid w:val="00391E0D"/>
    <w:rsid w:val="003925CA"/>
    <w:rsid w:val="00394958"/>
    <w:rsid w:val="00395F8C"/>
    <w:rsid w:val="00397676"/>
    <w:rsid w:val="003A06F2"/>
    <w:rsid w:val="003A7C01"/>
    <w:rsid w:val="003B12AA"/>
    <w:rsid w:val="003B1783"/>
    <w:rsid w:val="003B7309"/>
    <w:rsid w:val="003C0D4B"/>
    <w:rsid w:val="003C6602"/>
    <w:rsid w:val="003C6A3A"/>
    <w:rsid w:val="003C72B6"/>
    <w:rsid w:val="003D1A50"/>
    <w:rsid w:val="003F0DD2"/>
    <w:rsid w:val="003F2261"/>
    <w:rsid w:val="003F687D"/>
    <w:rsid w:val="00400542"/>
    <w:rsid w:val="004006A3"/>
    <w:rsid w:val="004024D3"/>
    <w:rsid w:val="00411C55"/>
    <w:rsid w:val="00417568"/>
    <w:rsid w:val="00417F9E"/>
    <w:rsid w:val="00426668"/>
    <w:rsid w:val="004367C4"/>
    <w:rsid w:val="00444B02"/>
    <w:rsid w:val="004509E8"/>
    <w:rsid w:val="004511A5"/>
    <w:rsid w:val="004624C8"/>
    <w:rsid w:val="00475CF5"/>
    <w:rsid w:val="00483F37"/>
    <w:rsid w:val="004874D5"/>
    <w:rsid w:val="0049220D"/>
    <w:rsid w:val="00493C3A"/>
    <w:rsid w:val="00494FFB"/>
    <w:rsid w:val="004A0405"/>
    <w:rsid w:val="004A1A77"/>
    <w:rsid w:val="004A34E2"/>
    <w:rsid w:val="004B00EE"/>
    <w:rsid w:val="004B3C81"/>
    <w:rsid w:val="004B3D4C"/>
    <w:rsid w:val="004B4596"/>
    <w:rsid w:val="004C4CD9"/>
    <w:rsid w:val="004C7D90"/>
    <w:rsid w:val="004D682E"/>
    <w:rsid w:val="004E05B3"/>
    <w:rsid w:val="004E3615"/>
    <w:rsid w:val="00500138"/>
    <w:rsid w:val="005065F5"/>
    <w:rsid w:val="00516277"/>
    <w:rsid w:val="00525742"/>
    <w:rsid w:val="00527981"/>
    <w:rsid w:val="005318F3"/>
    <w:rsid w:val="005537DC"/>
    <w:rsid w:val="005538E0"/>
    <w:rsid w:val="00553B11"/>
    <w:rsid w:val="00557786"/>
    <w:rsid w:val="00562B18"/>
    <w:rsid w:val="005650C1"/>
    <w:rsid w:val="005662D9"/>
    <w:rsid w:val="00571809"/>
    <w:rsid w:val="005917A1"/>
    <w:rsid w:val="00593E7D"/>
    <w:rsid w:val="005955E7"/>
    <w:rsid w:val="005B3B31"/>
    <w:rsid w:val="005B74A1"/>
    <w:rsid w:val="005E5A08"/>
    <w:rsid w:val="005E6E66"/>
    <w:rsid w:val="005F24CF"/>
    <w:rsid w:val="006133EB"/>
    <w:rsid w:val="006146D5"/>
    <w:rsid w:val="00614C72"/>
    <w:rsid w:val="00617178"/>
    <w:rsid w:val="006227A7"/>
    <w:rsid w:val="0064433B"/>
    <w:rsid w:val="00646D82"/>
    <w:rsid w:val="0065512B"/>
    <w:rsid w:val="00662522"/>
    <w:rsid w:val="006679DE"/>
    <w:rsid w:val="0067198E"/>
    <w:rsid w:val="00677BA1"/>
    <w:rsid w:val="00680A27"/>
    <w:rsid w:val="00686A6C"/>
    <w:rsid w:val="00693172"/>
    <w:rsid w:val="00693BDA"/>
    <w:rsid w:val="00693C93"/>
    <w:rsid w:val="00697170"/>
    <w:rsid w:val="0069777B"/>
    <w:rsid w:val="006C34DA"/>
    <w:rsid w:val="006D2AC3"/>
    <w:rsid w:val="006D4871"/>
    <w:rsid w:val="006E0E9D"/>
    <w:rsid w:val="006E24C0"/>
    <w:rsid w:val="006E5B45"/>
    <w:rsid w:val="006F3A9F"/>
    <w:rsid w:val="006F4EEA"/>
    <w:rsid w:val="00700CCE"/>
    <w:rsid w:val="0070362E"/>
    <w:rsid w:val="007060CB"/>
    <w:rsid w:val="00710352"/>
    <w:rsid w:val="007109AA"/>
    <w:rsid w:val="00714EA1"/>
    <w:rsid w:val="0071640C"/>
    <w:rsid w:val="00724D0A"/>
    <w:rsid w:val="007352E6"/>
    <w:rsid w:val="00745012"/>
    <w:rsid w:val="00752D14"/>
    <w:rsid w:val="00754D2A"/>
    <w:rsid w:val="007556EC"/>
    <w:rsid w:val="007723AB"/>
    <w:rsid w:val="0078143C"/>
    <w:rsid w:val="007835EE"/>
    <w:rsid w:val="007867E6"/>
    <w:rsid w:val="00797853"/>
    <w:rsid w:val="00797B33"/>
    <w:rsid w:val="007B53BC"/>
    <w:rsid w:val="007B56FC"/>
    <w:rsid w:val="007B7096"/>
    <w:rsid w:val="007C1FE3"/>
    <w:rsid w:val="007E2C6F"/>
    <w:rsid w:val="007F1963"/>
    <w:rsid w:val="007F1A29"/>
    <w:rsid w:val="007F339F"/>
    <w:rsid w:val="00801701"/>
    <w:rsid w:val="008036CE"/>
    <w:rsid w:val="00814CB8"/>
    <w:rsid w:val="00823645"/>
    <w:rsid w:val="00826BE9"/>
    <w:rsid w:val="008461D5"/>
    <w:rsid w:val="00861FCF"/>
    <w:rsid w:val="008668A2"/>
    <w:rsid w:val="00881D42"/>
    <w:rsid w:val="008A739D"/>
    <w:rsid w:val="008B50C7"/>
    <w:rsid w:val="008B7DAA"/>
    <w:rsid w:val="008C24F1"/>
    <w:rsid w:val="008C60BD"/>
    <w:rsid w:val="008D2B84"/>
    <w:rsid w:val="008D6982"/>
    <w:rsid w:val="008E0F7E"/>
    <w:rsid w:val="008E3914"/>
    <w:rsid w:val="008E40DB"/>
    <w:rsid w:val="008E612E"/>
    <w:rsid w:val="008F5C6B"/>
    <w:rsid w:val="00904337"/>
    <w:rsid w:val="00906786"/>
    <w:rsid w:val="009079D0"/>
    <w:rsid w:val="00916A98"/>
    <w:rsid w:val="009206A6"/>
    <w:rsid w:val="0092189B"/>
    <w:rsid w:val="00925170"/>
    <w:rsid w:val="00927302"/>
    <w:rsid w:val="00931828"/>
    <w:rsid w:val="0093689A"/>
    <w:rsid w:val="00950278"/>
    <w:rsid w:val="00951C7B"/>
    <w:rsid w:val="0095241F"/>
    <w:rsid w:val="0096211A"/>
    <w:rsid w:val="00966B30"/>
    <w:rsid w:val="00967A8D"/>
    <w:rsid w:val="0098271A"/>
    <w:rsid w:val="00993B75"/>
    <w:rsid w:val="00995456"/>
    <w:rsid w:val="009A02CF"/>
    <w:rsid w:val="009A26F3"/>
    <w:rsid w:val="009A7F1F"/>
    <w:rsid w:val="009B3C13"/>
    <w:rsid w:val="009D04ED"/>
    <w:rsid w:val="009D4BF3"/>
    <w:rsid w:val="009E3CA1"/>
    <w:rsid w:val="009E6280"/>
    <w:rsid w:val="009E669C"/>
    <w:rsid w:val="009E6F35"/>
    <w:rsid w:val="009E78E2"/>
    <w:rsid w:val="009F2AAA"/>
    <w:rsid w:val="00A156D8"/>
    <w:rsid w:val="00A21A8A"/>
    <w:rsid w:val="00A2559E"/>
    <w:rsid w:val="00A275E1"/>
    <w:rsid w:val="00A36366"/>
    <w:rsid w:val="00A528B7"/>
    <w:rsid w:val="00A5502B"/>
    <w:rsid w:val="00A56855"/>
    <w:rsid w:val="00A67ABC"/>
    <w:rsid w:val="00A9684B"/>
    <w:rsid w:val="00A971E3"/>
    <w:rsid w:val="00AA440C"/>
    <w:rsid w:val="00AA4797"/>
    <w:rsid w:val="00AB3E53"/>
    <w:rsid w:val="00AC4A46"/>
    <w:rsid w:val="00AC5264"/>
    <w:rsid w:val="00AD08E4"/>
    <w:rsid w:val="00AD3660"/>
    <w:rsid w:val="00AD4390"/>
    <w:rsid w:val="00AE21A4"/>
    <w:rsid w:val="00AE4911"/>
    <w:rsid w:val="00AE57C2"/>
    <w:rsid w:val="00AE5B18"/>
    <w:rsid w:val="00AE6BE6"/>
    <w:rsid w:val="00B027C8"/>
    <w:rsid w:val="00B04862"/>
    <w:rsid w:val="00B06DC1"/>
    <w:rsid w:val="00B10106"/>
    <w:rsid w:val="00B124B5"/>
    <w:rsid w:val="00B21FE6"/>
    <w:rsid w:val="00B2320A"/>
    <w:rsid w:val="00B3296B"/>
    <w:rsid w:val="00B40209"/>
    <w:rsid w:val="00B51774"/>
    <w:rsid w:val="00B652FE"/>
    <w:rsid w:val="00B65F18"/>
    <w:rsid w:val="00B72556"/>
    <w:rsid w:val="00B75E52"/>
    <w:rsid w:val="00B8339F"/>
    <w:rsid w:val="00B8567C"/>
    <w:rsid w:val="00B92181"/>
    <w:rsid w:val="00B953A2"/>
    <w:rsid w:val="00B9563E"/>
    <w:rsid w:val="00B95AE7"/>
    <w:rsid w:val="00BA0BEF"/>
    <w:rsid w:val="00BA6D25"/>
    <w:rsid w:val="00BA7812"/>
    <w:rsid w:val="00BA78FE"/>
    <w:rsid w:val="00BC5B0E"/>
    <w:rsid w:val="00BD280E"/>
    <w:rsid w:val="00BD4663"/>
    <w:rsid w:val="00BD50AC"/>
    <w:rsid w:val="00BD74D1"/>
    <w:rsid w:val="00BF7333"/>
    <w:rsid w:val="00BF7428"/>
    <w:rsid w:val="00C0044C"/>
    <w:rsid w:val="00C01B95"/>
    <w:rsid w:val="00C03746"/>
    <w:rsid w:val="00C1026D"/>
    <w:rsid w:val="00C14B91"/>
    <w:rsid w:val="00C21188"/>
    <w:rsid w:val="00C36368"/>
    <w:rsid w:val="00C40BB2"/>
    <w:rsid w:val="00C43FB0"/>
    <w:rsid w:val="00C46443"/>
    <w:rsid w:val="00C603D3"/>
    <w:rsid w:val="00C635FD"/>
    <w:rsid w:val="00C85716"/>
    <w:rsid w:val="00C95D95"/>
    <w:rsid w:val="00C96775"/>
    <w:rsid w:val="00CA7B8A"/>
    <w:rsid w:val="00CC085D"/>
    <w:rsid w:val="00CE0B79"/>
    <w:rsid w:val="00CF2E2E"/>
    <w:rsid w:val="00CF5E53"/>
    <w:rsid w:val="00D03DEA"/>
    <w:rsid w:val="00D17848"/>
    <w:rsid w:val="00D201DF"/>
    <w:rsid w:val="00D20792"/>
    <w:rsid w:val="00D20C22"/>
    <w:rsid w:val="00D24570"/>
    <w:rsid w:val="00D31D19"/>
    <w:rsid w:val="00D342F4"/>
    <w:rsid w:val="00D34E66"/>
    <w:rsid w:val="00D37A11"/>
    <w:rsid w:val="00D453B8"/>
    <w:rsid w:val="00D65CD6"/>
    <w:rsid w:val="00D66C1E"/>
    <w:rsid w:val="00D76039"/>
    <w:rsid w:val="00D8299A"/>
    <w:rsid w:val="00D924ED"/>
    <w:rsid w:val="00D934DF"/>
    <w:rsid w:val="00D96EED"/>
    <w:rsid w:val="00D97C27"/>
    <w:rsid w:val="00DA3149"/>
    <w:rsid w:val="00DB4F86"/>
    <w:rsid w:val="00DB7920"/>
    <w:rsid w:val="00DC4FF5"/>
    <w:rsid w:val="00DD06AB"/>
    <w:rsid w:val="00DE4FC9"/>
    <w:rsid w:val="00DF0EDC"/>
    <w:rsid w:val="00DF6AEA"/>
    <w:rsid w:val="00DF7681"/>
    <w:rsid w:val="00DF7B52"/>
    <w:rsid w:val="00E03E62"/>
    <w:rsid w:val="00E40880"/>
    <w:rsid w:val="00E45847"/>
    <w:rsid w:val="00E537A5"/>
    <w:rsid w:val="00E6129F"/>
    <w:rsid w:val="00E6258C"/>
    <w:rsid w:val="00E653BD"/>
    <w:rsid w:val="00E83431"/>
    <w:rsid w:val="00E85703"/>
    <w:rsid w:val="00E8604C"/>
    <w:rsid w:val="00E86C94"/>
    <w:rsid w:val="00EA0D22"/>
    <w:rsid w:val="00EA157B"/>
    <w:rsid w:val="00EA1647"/>
    <w:rsid w:val="00EA5992"/>
    <w:rsid w:val="00EA69C8"/>
    <w:rsid w:val="00EB1CC3"/>
    <w:rsid w:val="00EB1FB3"/>
    <w:rsid w:val="00EB5651"/>
    <w:rsid w:val="00EC31B0"/>
    <w:rsid w:val="00EC6D9F"/>
    <w:rsid w:val="00EC7ACE"/>
    <w:rsid w:val="00EE1688"/>
    <w:rsid w:val="00EE628B"/>
    <w:rsid w:val="00EE64A6"/>
    <w:rsid w:val="00EF4081"/>
    <w:rsid w:val="00EF5BA2"/>
    <w:rsid w:val="00EF7D86"/>
    <w:rsid w:val="00F03387"/>
    <w:rsid w:val="00F04589"/>
    <w:rsid w:val="00F05184"/>
    <w:rsid w:val="00F113EC"/>
    <w:rsid w:val="00F154C3"/>
    <w:rsid w:val="00F172F4"/>
    <w:rsid w:val="00F2309D"/>
    <w:rsid w:val="00F3576F"/>
    <w:rsid w:val="00F40321"/>
    <w:rsid w:val="00F516D6"/>
    <w:rsid w:val="00F549BA"/>
    <w:rsid w:val="00F610D5"/>
    <w:rsid w:val="00F65BEE"/>
    <w:rsid w:val="00F717A0"/>
    <w:rsid w:val="00F84917"/>
    <w:rsid w:val="00F84EA1"/>
    <w:rsid w:val="00F9095F"/>
    <w:rsid w:val="00F92A93"/>
    <w:rsid w:val="00F960AE"/>
    <w:rsid w:val="00FB0F44"/>
    <w:rsid w:val="00FB3204"/>
    <w:rsid w:val="00FD1DE9"/>
    <w:rsid w:val="00FE2055"/>
    <w:rsid w:val="00FE5104"/>
    <w:rsid w:val="00FE6B10"/>
    <w:rsid w:val="00FF21E6"/>
    <w:rsid w:val="00FF72B7"/>
    <w:rsid w:val="00FF78C2"/>
    <w:rsid w:val="010A03D1"/>
    <w:rsid w:val="01514167"/>
    <w:rsid w:val="01545A05"/>
    <w:rsid w:val="015D0D5E"/>
    <w:rsid w:val="019127B6"/>
    <w:rsid w:val="0196601E"/>
    <w:rsid w:val="01A4698D"/>
    <w:rsid w:val="01A9422D"/>
    <w:rsid w:val="01F114A6"/>
    <w:rsid w:val="01F571E8"/>
    <w:rsid w:val="02076F1C"/>
    <w:rsid w:val="02105DD0"/>
    <w:rsid w:val="021A27AB"/>
    <w:rsid w:val="0228096F"/>
    <w:rsid w:val="02533F0F"/>
    <w:rsid w:val="026E2AF7"/>
    <w:rsid w:val="027A149C"/>
    <w:rsid w:val="02867DA3"/>
    <w:rsid w:val="02902A6D"/>
    <w:rsid w:val="029E6C1C"/>
    <w:rsid w:val="02AA5B34"/>
    <w:rsid w:val="02B250DA"/>
    <w:rsid w:val="02D47522"/>
    <w:rsid w:val="02D97E03"/>
    <w:rsid w:val="031E62CB"/>
    <w:rsid w:val="035003C5"/>
    <w:rsid w:val="037B2D3A"/>
    <w:rsid w:val="038D51FF"/>
    <w:rsid w:val="039139E4"/>
    <w:rsid w:val="039842CF"/>
    <w:rsid w:val="03AC4D68"/>
    <w:rsid w:val="03BE360A"/>
    <w:rsid w:val="04073203"/>
    <w:rsid w:val="04080B45"/>
    <w:rsid w:val="04262466"/>
    <w:rsid w:val="042B5143"/>
    <w:rsid w:val="042C2C6A"/>
    <w:rsid w:val="042C4A18"/>
    <w:rsid w:val="04695C6C"/>
    <w:rsid w:val="046F5689"/>
    <w:rsid w:val="04844854"/>
    <w:rsid w:val="048D4B99"/>
    <w:rsid w:val="04B91F33"/>
    <w:rsid w:val="05005534"/>
    <w:rsid w:val="05191440"/>
    <w:rsid w:val="051D3634"/>
    <w:rsid w:val="052A2FFC"/>
    <w:rsid w:val="0543026B"/>
    <w:rsid w:val="05502988"/>
    <w:rsid w:val="05542478"/>
    <w:rsid w:val="05616943"/>
    <w:rsid w:val="056831D8"/>
    <w:rsid w:val="0569628A"/>
    <w:rsid w:val="057148EF"/>
    <w:rsid w:val="05833E7B"/>
    <w:rsid w:val="05922FA0"/>
    <w:rsid w:val="059A3C03"/>
    <w:rsid w:val="05A83CE5"/>
    <w:rsid w:val="05B96F26"/>
    <w:rsid w:val="05BB24F7"/>
    <w:rsid w:val="0620235A"/>
    <w:rsid w:val="0644300B"/>
    <w:rsid w:val="068C3E93"/>
    <w:rsid w:val="06E4782C"/>
    <w:rsid w:val="06F2019A"/>
    <w:rsid w:val="07140111"/>
    <w:rsid w:val="07153E89"/>
    <w:rsid w:val="0757624F"/>
    <w:rsid w:val="07690280"/>
    <w:rsid w:val="07962A1C"/>
    <w:rsid w:val="079F3753"/>
    <w:rsid w:val="07A019A5"/>
    <w:rsid w:val="07D7113E"/>
    <w:rsid w:val="08145EEF"/>
    <w:rsid w:val="082802E5"/>
    <w:rsid w:val="083E11BD"/>
    <w:rsid w:val="08670714"/>
    <w:rsid w:val="08687FE8"/>
    <w:rsid w:val="08867B80"/>
    <w:rsid w:val="08B514F6"/>
    <w:rsid w:val="08BA7CB0"/>
    <w:rsid w:val="08C0304E"/>
    <w:rsid w:val="08C571E9"/>
    <w:rsid w:val="08D3157A"/>
    <w:rsid w:val="08E20B8E"/>
    <w:rsid w:val="08FC70AE"/>
    <w:rsid w:val="09077801"/>
    <w:rsid w:val="091E569B"/>
    <w:rsid w:val="09273A00"/>
    <w:rsid w:val="092B7994"/>
    <w:rsid w:val="09302681"/>
    <w:rsid w:val="09306D58"/>
    <w:rsid w:val="09412D13"/>
    <w:rsid w:val="0942252E"/>
    <w:rsid w:val="09554CA5"/>
    <w:rsid w:val="096D1D5A"/>
    <w:rsid w:val="09DF42DA"/>
    <w:rsid w:val="09E22B54"/>
    <w:rsid w:val="0A03446D"/>
    <w:rsid w:val="0A283ED3"/>
    <w:rsid w:val="0A2E773B"/>
    <w:rsid w:val="0A3B59B5"/>
    <w:rsid w:val="0A51245A"/>
    <w:rsid w:val="0A6E5D8A"/>
    <w:rsid w:val="0AAA4CC7"/>
    <w:rsid w:val="0AB369F5"/>
    <w:rsid w:val="0AD312C9"/>
    <w:rsid w:val="0ADB7197"/>
    <w:rsid w:val="0B3C19E4"/>
    <w:rsid w:val="0B440899"/>
    <w:rsid w:val="0B550CF8"/>
    <w:rsid w:val="0B5C3E34"/>
    <w:rsid w:val="0B6158EF"/>
    <w:rsid w:val="0B855BB2"/>
    <w:rsid w:val="0B865355"/>
    <w:rsid w:val="0B89041D"/>
    <w:rsid w:val="0BE04A65"/>
    <w:rsid w:val="0BE543AC"/>
    <w:rsid w:val="0BEB51B8"/>
    <w:rsid w:val="0BF422BF"/>
    <w:rsid w:val="0BF978D5"/>
    <w:rsid w:val="0C053E14"/>
    <w:rsid w:val="0C1B3CF0"/>
    <w:rsid w:val="0C4F5747"/>
    <w:rsid w:val="0C5114BF"/>
    <w:rsid w:val="0C710E85"/>
    <w:rsid w:val="0CB657C6"/>
    <w:rsid w:val="0CCC323C"/>
    <w:rsid w:val="0CDF7B54"/>
    <w:rsid w:val="0CEA36C2"/>
    <w:rsid w:val="0D020A0B"/>
    <w:rsid w:val="0D054058"/>
    <w:rsid w:val="0D0F4ED6"/>
    <w:rsid w:val="0D215336"/>
    <w:rsid w:val="0D5648B3"/>
    <w:rsid w:val="0D6B035F"/>
    <w:rsid w:val="0D790BB2"/>
    <w:rsid w:val="0D957AD2"/>
    <w:rsid w:val="0DE057BE"/>
    <w:rsid w:val="0DE22FA5"/>
    <w:rsid w:val="0E1E51FF"/>
    <w:rsid w:val="0E3015A8"/>
    <w:rsid w:val="0E715E49"/>
    <w:rsid w:val="0EA77ABC"/>
    <w:rsid w:val="0EAC0C2F"/>
    <w:rsid w:val="0EAE60F3"/>
    <w:rsid w:val="0EB257BC"/>
    <w:rsid w:val="0EB36461"/>
    <w:rsid w:val="0ED14B39"/>
    <w:rsid w:val="0ED91C40"/>
    <w:rsid w:val="0ED9579C"/>
    <w:rsid w:val="0F0B2EB5"/>
    <w:rsid w:val="0F1306AF"/>
    <w:rsid w:val="0F2A5804"/>
    <w:rsid w:val="0F440E6F"/>
    <w:rsid w:val="0F580DB7"/>
    <w:rsid w:val="0F696B20"/>
    <w:rsid w:val="0F8E6586"/>
    <w:rsid w:val="0FA4224E"/>
    <w:rsid w:val="0FA47B58"/>
    <w:rsid w:val="0FA76FC4"/>
    <w:rsid w:val="101051ED"/>
    <w:rsid w:val="10195736"/>
    <w:rsid w:val="101F3682"/>
    <w:rsid w:val="106E02A8"/>
    <w:rsid w:val="107C2E52"/>
    <w:rsid w:val="10AE5D60"/>
    <w:rsid w:val="10B464C1"/>
    <w:rsid w:val="10D716DC"/>
    <w:rsid w:val="10D75D0B"/>
    <w:rsid w:val="10E548CC"/>
    <w:rsid w:val="10EC7A09"/>
    <w:rsid w:val="110765F0"/>
    <w:rsid w:val="110A7E8F"/>
    <w:rsid w:val="114804BC"/>
    <w:rsid w:val="11625F1D"/>
    <w:rsid w:val="11627CCB"/>
    <w:rsid w:val="11632DC1"/>
    <w:rsid w:val="1176506D"/>
    <w:rsid w:val="119F1EFE"/>
    <w:rsid w:val="11A958FA"/>
    <w:rsid w:val="11B00EFA"/>
    <w:rsid w:val="11E024C3"/>
    <w:rsid w:val="12631F4C"/>
    <w:rsid w:val="126D2DCB"/>
    <w:rsid w:val="127648B7"/>
    <w:rsid w:val="12961AD4"/>
    <w:rsid w:val="12A579E3"/>
    <w:rsid w:val="12B50458"/>
    <w:rsid w:val="12CD386A"/>
    <w:rsid w:val="12F64B6E"/>
    <w:rsid w:val="13051255"/>
    <w:rsid w:val="13141499"/>
    <w:rsid w:val="13196AAF"/>
    <w:rsid w:val="13201BEB"/>
    <w:rsid w:val="134C0C32"/>
    <w:rsid w:val="13570D0D"/>
    <w:rsid w:val="13653AA2"/>
    <w:rsid w:val="13712447"/>
    <w:rsid w:val="13E0137B"/>
    <w:rsid w:val="13E715FC"/>
    <w:rsid w:val="13E946D3"/>
    <w:rsid w:val="13F84916"/>
    <w:rsid w:val="140E7E0D"/>
    <w:rsid w:val="14264FE0"/>
    <w:rsid w:val="144638D4"/>
    <w:rsid w:val="144731A8"/>
    <w:rsid w:val="14593607"/>
    <w:rsid w:val="146D70B2"/>
    <w:rsid w:val="14972381"/>
    <w:rsid w:val="14C412F8"/>
    <w:rsid w:val="14D56A06"/>
    <w:rsid w:val="14FF2CA6"/>
    <w:rsid w:val="150A2B53"/>
    <w:rsid w:val="15183B0C"/>
    <w:rsid w:val="153656F6"/>
    <w:rsid w:val="1542409B"/>
    <w:rsid w:val="15523F53"/>
    <w:rsid w:val="15DA6A0E"/>
    <w:rsid w:val="15E017B1"/>
    <w:rsid w:val="15E1432B"/>
    <w:rsid w:val="15E3343C"/>
    <w:rsid w:val="16027CCE"/>
    <w:rsid w:val="164B6F7F"/>
    <w:rsid w:val="16720F40"/>
    <w:rsid w:val="16873D30"/>
    <w:rsid w:val="16895CFA"/>
    <w:rsid w:val="16C62AAA"/>
    <w:rsid w:val="16CD208A"/>
    <w:rsid w:val="16DA6555"/>
    <w:rsid w:val="16DC22CD"/>
    <w:rsid w:val="17057F58"/>
    <w:rsid w:val="17101F77"/>
    <w:rsid w:val="17215D19"/>
    <w:rsid w:val="17485BB5"/>
    <w:rsid w:val="17487963"/>
    <w:rsid w:val="175C51BC"/>
    <w:rsid w:val="17812DBC"/>
    <w:rsid w:val="17C84600"/>
    <w:rsid w:val="17D64F6F"/>
    <w:rsid w:val="17E31439"/>
    <w:rsid w:val="17E4768B"/>
    <w:rsid w:val="17F67CC4"/>
    <w:rsid w:val="17FD24FB"/>
    <w:rsid w:val="18051B13"/>
    <w:rsid w:val="180760F4"/>
    <w:rsid w:val="180A4C18"/>
    <w:rsid w:val="18131D1F"/>
    <w:rsid w:val="18300B23"/>
    <w:rsid w:val="183A374F"/>
    <w:rsid w:val="18956BD8"/>
    <w:rsid w:val="189E3CDE"/>
    <w:rsid w:val="189E64D7"/>
    <w:rsid w:val="18D47700"/>
    <w:rsid w:val="18DA202B"/>
    <w:rsid w:val="18DD79B4"/>
    <w:rsid w:val="18E13BCB"/>
    <w:rsid w:val="194A1770"/>
    <w:rsid w:val="19690FAE"/>
    <w:rsid w:val="196D4505"/>
    <w:rsid w:val="196F11D7"/>
    <w:rsid w:val="19706CFD"/>
    <w:rsid w:val="197C1B46"/>
    <w:rsid w:val="197C2DAD"/>
    <w:rsid w:val="199C7AF2"/>
    <w:rsid w:val="19A52E4A"/>
    <w:rsid w:val="19A80E44"/>
    <w:rsid w:val="19F31CFC"/>
    <w:rsid w:val="19F416DC"/>
    <w:rsid w:val="19F85670"/>
    <w:rsid w:val="1A0F29BA"/>
    <w:rsid w:val="1A204BC7"/>
    <w:rsid w:val="1A400DC5"/>
    <w:rsid w:val="1A6E0A0B"/>
    <w:rsid w:val="1A8B64E4"/>
    <w:rsid w:val="1AA94BBC"/>
    <w:rsid w:val="1AD03EF7"/>
    <w:rsid w:val="1AE16104"/>
    <w:rsid w:val="1B32070E"/>
    <w:rsid w:val="1B6F1AB4"/>
    <w:rsid w:val="1BC9751D"/>
    <w:rsid w:val="1BEF34AA"/>
    <w:rsid w:val="1C4921B3"/>
    <w:rsid w:val="1C9D42AD"/>
    <w:rsid w:val="1CCC6940"/>
    <w:rsid w:val="1CE423FE"/>
    <w:rsid w:val="1CEA09C2"/>
    <w:rsid w:val="1D21063C"/>
    <w:rsid w:val="1D8316F5"/>
    <w:rsid w:val="1D8D4321"/>
    <w:rsid w:val="1DC13FCB"/>
    <w:rsid w:val="1DC31AF1"/>
    <w:rsid w:val="1DDC0E05"/>
    <w:rsid w:val="1DEA0562"/>
    <w:rsid w:val="1E1A31D3"/>
    <w:rsid w:val="1E6F4DD8"/>
    <w:rsid w:val="1EAD2FBE"/>
    <w:rsid w:val="1EAF02C7"/>
    <w:rsid w:val="1EB24F7A"/>
    <w:rsid w:val="1EC91389"/>
    <w:rsid w:val="1ECE4BF1"/>
    <w:rsid w:val="1F3B3185"/>
    <w:rsid w:val="1F3F5AEF"/>
    <w:rsid w:val="1F572E39"/>
    <w:rsid w:val="1F59095F"/>
    <w:rsid w:val="1F9E45C4"/>
    <w:rsid w:val="1FA3607E"/>
    <w:rsid w:val="1FAE1FDF"/>
    <w:rsid w:val="1FB931AC"/>
    <w:rsid w:val="1FCD6C57"/>
    <w:rsid w:val="1FDC4AB3"/>
    <w:rsid w:val="1FDE70B6"/>
    <w:rsid w:val="1FEC17D3"/>
    <w:rsid w:val="1FEF4E1F"/>
    <w:rsid w:val="1FFC753C"/>
    <w:rsid w:val="20234AC9"/>
    <w:rsid w:val="202A22FB"/>
    <w:rsid w:val="204131A1"/>
    <w:rsid w:val="20671912"/>
    <w:rsid w:val="2096173F"/>
    <w:rsid w:val="20971013"/>
    <w:rsid w:val="20AF2801"/>
    <w:rsid w:val="20B47F82"/>
    <w:rsid w:val="20D64231"/>
    <w:rsid w:val="20EB1A8B"/>
    <w:rsid w:val="21004E0A"/>
    <w:rsid w:val="21090163"/>
    <w:rsid w:val="21291815"/>
    <w:rsid w:val="214C1DF5"/>
    <w:rsid w:val="21645399"/>
    <w:rsid w:val="217750CC"/>
    <w:rsid w:val="217A228D"/>
    <w:rsid w:val="21920158"/>
    <w:rsid w:val="21C61BB0"/>
    <w:rsid w:val="21CA6113"/>
    <w:rsid w:val="21CB5418"/>
    <w:rsid w:val="21CD07AA"/>
    <w:rsid w:val="21F26E49"/>
    <w:rsid w:val="21FA728F"/>
    <w:rsid w:val="22082452"/>
    <w:rsid w:val="221A2521"/>
    <w:rsid w:val="222A0391"/>
    <w:rsid w:val="223E208E"/>
    <w:rsid w:val="2240394D"/>
    <w:rsid w:val="22405E06"/>
    <w:rsid w:val="22545161"/>
    <w:rsid w:val="225E2F32"/>
    <w:rsid w:val="229926EF"/>
    <w:rsid w:val="22AF6AE8"/>
    <w:rsid w:val="22B41C27"/>
    <w:rsid w:val="22BF31CF"/>
    <w:rsid w:val="22CA52EA"/>
    <w:rsid w:val="22DB7AB5"/>
    <w:rsid w:val="22E04EF3"/>
    <w:rsid w:val="23244DE0"/>
    <w:rsid w:val="23294AEC"/>
    <w:rsid w:val="23492A98"/>
    <w:rsid w:val="2358717F"/>
    <w:rsid w:val="238166D6"/>
    <w:rsid w:val="23C40371"/>
    <w:rsid w:val="23E629DD"/>
    <w:rsid w:val="243472A5"/>
    <w:rsid w:val="245931AF"/>
    <w:rsid w:val="24612064"/>
    <w:rsid w:val="24736176"/>
    <w:rsid w:val="2480698E"/>
    <w:rsid w:val="249917FE"/>
    <w:rsid w:val="249D12EE"/>
    <w:rsid w:val="24E707BB"/>
    <w:rsid w:val="24E90D9E"/>
    <w:rsid w:val="24FB7DC2"/>
    <w:rsid w:val="253D662D"/>
    <w:rsid w:val="253F23A5"/>
    <w:rsid w:val="25695674"/>
    <w:rsid w:val="25A22934"/>
    <w:rsid w:val="25B35900"/>
    <w:rsid w:val="25BA1A2C"/>
    <w:rsid w:val="25CD79B1"/>
    <w:rsid w:val="25DC4098"/>
    <w:rsid w:val="25E94522"/>
    <w:rsid w:val="25EC0C9C"/>
    <w:rsid w:val="260333D3"/>
    <w:rsid w:val="262F241A"/>
    <w:rsid w:val="263A491A"/>
    <w:rsid w:val="26467763"/>
    <w:rsid w:val="264D464E"/>
    <w:rsid w:val="26514C40"/>
    <w:rsid w:val="26661BB3"/>
    <w:rsid w:val="266A3452"/>
    <w:rsid w:val="26857809"/>
    <w:rsid w:val="268F110A"/>
    <w:rsid w:val="269E30FB"/>
    <w:rsid w:val="26A85D28"/>
    <w:rsid w:val="26C50688"/>
    <w:rsid w:val="26F40F6D"/>
    <w:rsid w:val="2702368A"/>
    <w:rsid w:val="272B23B9"/>
    <w:rsid w:val="2732302E"/>
    <w:rsid w:val="273B0C0A"/>
    <w:rsid w:val="273C4D43"/>
    <w:rsid w:val="273E20CA"/>
    <w:rsid w:val="275B723E"/>
    <w:rsid w:val="27AF30E6"/>
    <w:rsid w:val="27EB045D"/>
    <w:rsid w:val="27F011E9"/>
    <w:rsid w:val="27F36CBE"/>
    <w:rsid w:val="28244383"/>
    <w:rsid w:val="28247630"/>
    <w:rsid w:val="288B5901"/>
    <w:rsid w:val="28976054"/>
    <w:rsid w:val="28BE10EF"/>
    <w:rsid w:val="28CA01D8"/>
    <w:rsid w:val="28DE1ED5"/>
    <w:rsid w:val="28F11C08"/>
    <w:rsid w:val="29057462"/>
    <w:rsid w:val="290B259E"/>
    <w:rsid w:val="29283150"/>
    <w:rsid w:val="293935AF"/>
    <w:rsid w:val="295C19CF"/>
    <w:rsid w:val="29626662"/>
    <w:rsid w:val="29910CF5"/>
    <w:rsid w:val="2996630C"/>
    <w:rsid w:val="2999695D"/>
    <w:rsid w:val="29A701E4"/>
    <w:rsid w:val="29D209B1"/>
    <w:rsid w:val="29E1125B"/>
    <w:rsid w:val="29E11C7D"/>
    <w:rsid w:val="2A042A4D"/>
    <w:rsid w:val="2A222295"/>
    <w:rsid w:val="2A557F75"/>
    <w:rsid w:val="2A5A1A2F"/>
    <w:rsid w:val="2A6401B8"/>
    <w:rsid w:val="2A922F77"/>
    <w:rsid w:val="2AAE58D7"/>
    <w:rsid w:val="2AB7527A"/>
    <w:rsid w:val="2ABA784A"/>
    <w:rsid w:val="2AC76D71"/>
    <w:rsid w:val="2B053749"/>
    <w:rsid w:val="2B1C1FF1"/>
    <w:rsid w:val="2B231E21"/>
    <w:rsid w:val="2B2A1401"/>
    <w:rsid w:val="2B3202B6"/>
    <w:rsid w:val="2BF11F1F"/>
    <w:rsid w:val="2C02237E"/>
    <w:rsid w:val="2C167BD8"/>
    <w:rsid w:val="2C29790B"/>
    <w:rsid w:val="2C2B1CC0"/>
    <w:rsid w:val="2C5D470D"/>
    <w:rsid w:val="2C9A39C7"/>
    <w:rsid w:val="2CA94E3A"/>
    <w:rsid w:val="2CBB5BD6"/>
    <w:rsid w:val="2CBC077F"/>
    <w:rsid w:val="2CC23F54"/>
    <w:rsid w:val="2CDC2BCF"/>
    <w:rsid w:val="2D022A0F"/>
    <w:rsid w:val="2D391DD0"/>
    <w:rsid w:val="2D39592C"/>
    <w:rsid w:val="2D5269EE"/>
    <w:rsid w:val="2D7503AA"/>
    <w:rsid w:val="2D9B0395"/>
    <w:rsid w:val="2D9D410D"/>
    <w:rsid w:val="2DA07759"/>
    <w:rsid w:val="2DB201BB"/>
    <w:rsid w:val="2DC50235"/>
    <w:rsid w:val="2DD218DC"/>
    <w:rsid w:val="2DDF67DB"/>
    <w:rsid w:val="2DED761B"/>
    <w:rsid w:val="2E026666"/>
    <w:rsid w:val="2E23193A"/>
    <w:rsid w:val="2E24482E"/>
    <w:rsid w:val="2E553381"/>
    <w:rsid w:val="2E8E7EF9"/>
    <w:rsid w:val="2EA96AE1"/>
    <w:rsid w:val="2EAE40F8"/>
    <w:rsid w:val="2EB96CC4"/>
    <w:rsid w:val="2EBA2A9C"/>
    <w:rsid w:val="2EC35DF5"/>
    <w:rsid w:val="2EEF4FB8"/>
    <w:rsid w:val="2EFE7BB8"/>
    <w:rsid w:val="2F0B779C"/>
    <w:rsid w:val="2F2561D3"/>
    <w:rsid w:val="2F8C1094"/>
    <w:rsid w:val="2FBD0A96"/>
    <w:rsid w:val="2FC00586"/>
    <w:rsid w:val="300D65DB"/>
    <w:rsid w:val="300F506A"/>
    <w:rsid w:val="302950CC"/>
    <w:rsid w:val="30406FD1"/>
    <w:rsid w:val="30536809"/>
    <w:rsid w:val="30580E66"/>
    <w:rsid w:val="305D4027"/>
    <w:rsid w:val="305F7D9F"/>
    <w:rsid w:val="307833FE"/>
    <w:rsid w:val="30B5176D"/>
    <w:rsid w:val="30BA4AF8"/>
    <w:rsid w:val="30C36F9E"/>
    <w:rsid w:val="30EB518F"/>
    <w:rsid w:val="30FC6C0E"/>
    <w:rsid w:val="30FF4AD6"/>
    <w:rsid w:val="319443D2"/>
    <w:rsid w:val="319A373D"/>
    <w:rsid w:val="31B77767"/>
    <w:rsid w:val="31C854D0"/>
    <w:rsid w:val="31E726DE"/>
    <w:rsid w:val="32113E3F"/>
    <w:rsid w:val="32427634"/>
    <w:rsid w:val="3244724D"/>
    <w:rsid w:val="325D636E"/>
    <w:rsid w:val="326276D3"/>
    <w:rsid w:val="32AC4DF2"/>
    <w:rsid w:val="32C156E4"/>
    <w:rsid w:val="32D54349"/>
    <w:rsid w:val="32D63C1D"/>
    <w:rsid w:val="32EB3D55"/>
    <w:rsid w:val="32F71068"/>
    <w:rsid w:val="331A61FF"/>
    <w:rsid w:val="33291701"/>
    <w:rsid w:val="333C407B"/>
    <w:rsid w:val="333D3C9C"/>
    <w:rsid w:val="33474DCC"/>
    <w:rsid w:val="3368739C"/>
    <w:rsid w:val="33C216EF"/>
    <w:rsid w:val="3405003D"/>
    <w:rsid w:val="3424559A"/>
    <w:rsid w:val="343706EB"/>
    <w:rsid w:val="344F5177"/>
    <w:rsid w:val="346F257B"/>
    <w:rsid w:val="34B87A7E"/>
    <w:rsid w:val="34C06933"/>
    <w:rsid w:val="34E73883"/>
    <w:rsid w:val="354E41F8"/>
    <w:rsid w:val="355474E0"/>
    <w:rsid w:val="35973B37"/>
    <w:rsid w:val="359D6D3A"/>
    <w:rsid w:val="35A16764"/>
    <w:rsid w:val="35AA386B"/>
    <w:rsid w:val="35B732FB"/>
    <w:rsid w:val="35E93C67"/>
    <w:rsid w:val="360A60B7"/>
    <w:rsid w:val="361C5DEB"/>
    <w:rsid w:val="362C24D2"/>
    <w:rsid w:val="363203D4"/>
    <w:rsid w:val="3639320E"/>
    <w:rsid w:val="36455341"/>
    <w:rsid w:val="36494538"/>
    <w:rsid w:val="3652180C"/>
    <w:rsid w:val="36721EAF"/>
    <w:rsid w:val="367B0D63"/>
    <w:rsid w:val="369342FF"/>
    <w:rsid w:val="369D6F2B"/>
    <w:rsid w:val="36AA2BB1"/>
    <w:rsid w:val="36BD137C"/>
    <w:rsid w:val="36D514ED"/>
    <w:rsid w:val="36F31241"/>
    <w:rsid w:val="37040D59"/>
    <w:rsid w:val="37436C8E"/>
    <w:rsid w:val="37437AB3"/>
    <w:rsid w:val="37492C0F"/>
    <w:rsid w:val="37863E63"/>
    <w:rsid w:val="37A4253C"/>
    <w:rsid w:val="37B95FE7"/>
    <w:rsid w:val="37DF17C6"/>
    <w:rsid w:val="37F55D32"/>
    <w:rsid w:val="3824244C"/>
    <w:rsid w:val="38305B7D"/>
    <w:rsid w:val="38312021"/>
    <w:rsid w:val="3831567C"/>
    <w:rsid w:val="383E0417"/>
    <w:rsid w:val="3854049B"/>
    <w:rsid w:val="38C764E2"/>
    <w:rsid w:val="391B4A7F"/>
    <w:rsid w:val="39445D84"/>
    <w:rsid w:val="39566BC5"/>
    <w:rsid w:val="395A224E"/>
    <w:rsid w:val="399A015D"/>
    <w:rsid w:val="39A607ED"/>
    <w:rsid w:val="39B33F79"/>
    <w:rsid w:val="39C96679"/>
    <w:rsid w:val="39E84962"/>
    <w:rsid w:val="39F71B77"/>
    <w:rsid w:val="3A06303A"/>
    <w:rsid w:val="3A0B4AF4"/>
    <w:rsid w:val="3A145757"/>
    <w:rsid w:val="3A1B2D16"/>
    <w:rsid w:val="3A32143A"/>
    <w:rsid w:val="3A325BDD"/>
    <w:rsid w:val="3A736762"/>
    <w:rsid w:val="3A84772C"/>
    <w:rsid w:val="3A8D72B7"/>
    <w:rsid w:val="3A9C3AD2"/>
    <w:rsid w:val="3ADD1FEC"/>
    <w:rsid w:val="3AEF7F72"/>
    <w:rsid w:val="3B072C8F"/>
    <w:rsid w:val="3B163750"/>
    <w:rsid w:val="3B5F50F7"/>
    <w:rsid w:val="3B853FA6"/>
    <w:rsid w:val="3B8763FC"/>
    <w:rsid w:val="3B8C3A12"/>
    <w:rsid w:val="3BAB3E99"/>
    <w:rsid w:val="3BB84807"/>
    <w:rsid w:val="3BBA0580"/>
    <w:rsid w:val="3BC46D08"/>
    <w:rsid w:val="3BC95C22"/>
    <w:rsid w:val="3BFE66BE"/>
    <w:rsid w:val="3C120FFC"/>
    <w:rsid w:val="3C2D2B00"/>
    <w:rsid w:val="3C3E5931"/>
    <w:rsid w:val="3C4165AB"/>
    <w:rsid w:val="3C597D99"/>
    <w:rsid w:val="3C636521"/>
    <w:rsid w:val="3C724118"/>
    <w:rsid w:val="3C964B49"/>
    <w:rsid w:val="3CAC611A"/>
    <w:rsid w:val="3CB44FCF"/>
    <w:rsid w:val="3CD63197"/>
    <w:rsid w:val="3CDB255C"/>
    <w:rsid w:val="3CE37662"/>
    <w:rsid w:val="3CFD4BC8"/>
    <w:rsid w:val="3D050FE6"/>
    <w:rsid w:val="3D073351"/>
    <w:rsid w:val="3D324146"/>
    <w:rsid w:val="3D4A21BA"/>
    <w:rsid w:val="3D70539A"/>
    <w:rsid w:val="3DBB2157"/>
    <w:rsid w:val="3DC84052"/>
    <w:rsid w:val="3DDF7E2A"/>
    <w:rsid w:val="3DE6565C"/>
    <w:rsid w:val="3E03620E"/>
    <w:rsid w:val="3E210442"/>
    <w:rsid w:val="3E216694"/>
    <w:rsid w:val="3E2717D1"/>
    <w:rsid w:val="3E2C6DE7"/>
    <w:rsid w:val="3E573E64"/>
    <w:rsid w:val="3E640EBF"/>
    <w:rsid w:val="3E7569E0"/>
    <w:rsid w:val="3E792CD5"/>
    <w:rsid w:val="3E7A3FF6"/>
    <w:rsid w:val="3EAD617A"/>
    <w:rsid w:val="3EC22C3B"/>
    <w:rsid w:val="3ED70529"/>
    <w:rsid w:val="3EE80F60"/>
    <w:rsid w:val="3EF44AC2"/>
    <w:rsid w:val="3EF94F1B"/>
    <w:rsid w:val="3F033FEC"/>
    <w:rsid w:val="3F0D4E6A"/>
    <w:rsid w:val="3F0E0938"/>
    <w:rsid w:val="3F275F2C"/>
    <w:rsid w:val="3F32042D"/>
    <w:rsid w:val="3F4A5777"/>
    <w:rsid w:val="3F77697A"/>
    <w:rsid w:val="3F800349"/>
    <w:rsid w:val="3F88629F"/>
    <w:rsid w:val="3F9335C1"/>
    <w:rsid w:val="3FA330D9"/>
    <w:rsid w:val="3FB13F3B"/>
    <w:rsid w:val="3FDF6807"/>
    <w:rsid w:val="3FEC734C"/>
    <w:rsid w:val="3FEE25A6"/>
    <w:rsid w:val="3FF12096"/>
    <w:rsid w:val="3FFA6F9C"/>
    <w:rsid w:val="402A301F"/>
    <w:rsid w:val="4054777F"/>
    <w:rsid w:val="407D1509"/>
    <w:rsid w:val="40866C82"/>
    <w:rsid w:val="408829FA"/>
    <w:rsid w:val="408D0011"/>
    <w:rsid w:val="409247D3"/>
    <w:rsid w:val="409E221E"/>
    <w:rsid w:val="40A86BF9"/>
    <w:rsid w:val="40C970C7"/>
    <w:rsid w:val="41072876"/>
    <w:rsid w:val="4110479E"/>
    <w:rsid w:val="41140732"/>
    <w:rsid w:val="41386D82"/>
    <w:rsid w:val="416B6434"/>
    <w:rsid w:val="4171348E"/>
    <w:rsid w:val="417D62D7"/>
    <w:rsid w:val="418C68C6"/>
    <w:rsid w:val="418D4040"/>
    <w:rsid w:val="41C45CB4"/>
    <w:rsid w:val="41D47998"/>
    <w:rsid w:val="41D57EC1"/>
    <w:rsid w:val="41FB544E"/>
    <w:rsid w:val="425012F6"/>
    <w:rsid w:val="42843695"/>
    <w:rsid w:val="42C27D1A"/>
    <w:rsid w:val="42CA22C4"/>
    <w:rsid w:val="42CB4E20"/>
    <w:rsid w:val="42E83A1C"/>
    <w:rsid w:val="43030A5E"/>
    <w:rsid w:val="43297308"/>
    <w:rsid w:val="433504EC"/>
    <w:rsid w:val="436112E1"/>
    <w:rsid w:val="438E0846"/>
    <w:rsid w:val="43AC6A00"/>
    <w:rsid w:val="43B048B6"/>
    <w:rsid w:val="43C24475"/>
    <w:rsid w:val="43E22422"/>
    <w:rsid w:val="4411049D"/>
    <w:rsid w:val="442347E8"/>
    <w:rsid w:val="44360EB2"/>
    <w:rsid w:val="4453331F"/>
    <w:rsid w:val="447D7D11"/>
    <w:rsid w:val="453C2005"/>
    <w:rsid w:val="454978E2"/>
    <w:rsid w:val="45576E3F"/>
    <w:rsid w:val="45703A5D"/>
    <w:rsid w:val="45774DEB"/>
    <w:rsid w:val="45C269AF"/>
    <w:rsid w:val="45CD0EAF"/>
    <w:rsid w:val="46207231"/>
    <w:rsid w:val="462822EC"/>
    <w:rsid w:val="46420F13"/>
    <w:rsid w:val="464E0242"/>
    <w:rsid w:val="4654337F"/>
    <w:rsid w:val="46924193"/>
    <w:rsid w:val="46C40504"/>
    <w:rsid w:val="46C9474D"/>
    <w:rsid w:val="46D36999"/>
    <w:rsid w:val="46DA7E0E"/>
    <w:rsid w:val="46E847A8"/>
    <w:rsid w:val="47946129"/>
    <w:rsid w:val="479845D7"/>
    <w:rsid w:val="47A04ACD"/>
    <w:rsid w:val="47AD0F98"/>
    <w:rsid w:val="480C2163"/>
    <w:rsid w:val="48166B3E"/>
    <w:rsid w:val="48254FD3"/>
    <w:rsid w:val="483F42E6"/>
    <w:rsid w:val="484336AB"/>
    <w:rsid w:val="486701DC"/>
    <w:rsid w:val="48722148"/>
    <w:rsid w:val="489F00E5"/>
    <w:rsid w:val="48A25CFE"/>
    <w:rsid w:val="48A83599"/>
    <w:rsid w:val="48CE11C6"/>
    <w:rsid w:val="48DF0EA1"/>
    <w:rsid w:val="48E22AF9"/>
    <w:rsid w:val="48ED5225"/>
    <w:rsid w:val="48F350D1"/>
    <w:rsid w:val="48F74BC1"/>
    <w:rsid w:val="48FD1AAC"/>
    <w:rsid w:val="490439E3"/>
    <w:rsid w:val="491D0A37"/>
    <w:rsid w:val="492434DC"/>
    <w:rsid w:val="49294B7D"/>
    <w:rsid w:val="493354CD"/>
    <w:rsid w:val="49494CF1"/>
    <w:rsid w:val="495518E8"/>
    <w:rsid w:val="496915AF"/>
    <w:rsid w:val="4972249A"/>
    <w:rsid w:val="499A379E"/>
    <w:rsid w:val="49B127CA"/>
    <w:rsid w:val="49B77EAC"/>
    <w:rsid w:val="49B93C25"/>
    <w:rsid w:val="49B97187"/>
    <w:rsid w:val="49CF51F6"/>
    <w:rsid w:val="49DF11B1"/>
    <w:rsid w:val="49E60792"/>
    <w:rsid w:val="49EC3FFA"/>
    <w:rsid w:val="4A0F2A90"/>
    <w:rsid w:val="4A341EDB"/>
    <w:rsid w:val="4A467B50"/>
    <w:rsid w:val="4A677B24"/>
    <w:rsid w:val="4A8F2BD7"/>
    <w:rsid w:val="4AAA5C63"/>
    <w:rsid w:val="4AAC5537"/>
    <w:rsid w:val="4AB15270"/>
    <w:rsid w:val="4AD9363D"/>
    <w:rsid w:val="4B054C48"/>
    <w:rsid w:val="4B076C12"/>
    <w:rsid w:val="4B46517B"/>
    <w:rsid w:val="4B520442"/>
    <w:rsid w:val="4BCE2637"/>
    <w:rsid w:val="4BD9235C"/>
    <w:rsid w:val="4BE51C15"/>
    <w:rsid w:val="4C0118B3"/>
    <w:rsid w:val="4C1D32F8"/>
    <w:rsid w:val="4C20442F"/>
    <w:rsid w:val="4C685F90"/>
    <w:rsid w:val="4C9D15DC"/>
    <w:rsid w:val="4CA36FFB"/>
    <w:rsid w:val="4CA725C7"/>
    <w:rsid w:val="4CAF015E"/>
    <w:rsid w:val="4CC03951"/>
    <w:rsid w:val="4CC7095B"/>
    <w:rsid w:val="4CE90CC5"/>
    <w:rsid w:val="4CEA67EB"/>
    <w:rsid w:val="4D477799"/>
    <w:rsid w:val="4D5048A0"/>
    <w:rsid w:val="4D525344"/>
    <w:rsid w:val="4D7D140D"/>
    <w:rsid w:val="4D7E765F"/>
    <w:rsid w:val="4D994499"/>
    <w:rsid w:val="4D9D560B"/>
    <w:rsid w:val="4DA70238"/>
    <w:rsid w:val="4DDB63CE"/>
    <w:rsid w:val="4DFC6F40"/>
    <w:rsid w:val="4E22371A"/>
    <w:rsid w:val="4E4D5283"/>
    <w:rsid w:val="4E683E6B"/>
    <w:rsid w:val="4E841434"/>
    <w:rsid w:val="4E9178F5"/>
    <w:rsid w:val="4EB5518E"/>
    <w:rsid w:val="4EC5306C"/>
    <w:rsid w:val="4F0E48CE"/>
    <w:rsid w:val="4F29184C"/>
    <w:rsid w:val="4F4E3061"/>
    <w:rsid w:val="4F530B36"/>
    <w:rsid w:val="4F801DF4"/>
    <w:rsid w:val="4F820F5D"/>
    <w:rsid w:val="4F976287"/>
    <w:rsid w:val="4FA964E9"/>
    <w:rsid w:val="4FAC7D88"/>
    <w:rsid w:val="4FB37368"/>
    <w:rsid w:val="4FC74BC1"/>
    <w:rsid w:val="4FF736F9"/>
    <w:rsid w:val="50577CF3"/>
    <w:rsid w:val="5086624A"/>
    <w:rsid w:val="50BE3824"/>
    <w:rsid w:val="50ED7D32"/>
    <w:rsid w:val="510559A1"/>
    <w:rsid w:val="514B0E32"/>
    <w:rsid w:val="51617030"/>
    <w:rsid w:val="517174DB"/>
    <w:rsid w:val="519A258E"/>
    <w:rsid w:val="51AB6549"/>
    <w:rsid w:val="51D3784E"/>
    <w:rsid w:val="520B348B"/>
    <w:rsid w:val="523B2F87"/>
    <w:rsid w:val="525C31F4"/>
    <w:rsid w:val="526D1A50"/>
    <w:rsid w:val="5272350A"/>
    <w:rsid w:val="527400F9"/>
    <w:rsid w:val="527E1EAF"/>
    <w:rsid w:val="52A64F62"/>
    <w:rsid w:val="52B14033"/>
    <w:rsid w:val="52E77A54"/>
    <w:rsid w:val="52FC2DD4"/>
    <w:rsid w:val="53135E8B"/>
    <w:rsid w:val="533802B0"/>
    <w:rsid w:val="534A7FE3"/>
    <w:rsid w:val="53582700"/>
    <w:rsid w:val="53876B42"/>
    <w:rsid w:val="538A03E0"/>
    <w:rsid w:val="538C05FC"/>
    <w:rsid w:val="53980FD5"/>
    <w:rsid w:val="53B35B89"/>
    <w:rsid w:val="53B97A67"/>
    <w:rsid w:val="53EB5322"/>
    <w:rsid w:val="53F561A1"/>
    <w:rsid w:val="540930BB"/>
    <w:rsid w:val="540E1011"/>
    <w:rsid w:val="542C1497"/>
    <w:rsid w:val="54662BFB"/>
    <w:rsid w:val="546E112B"/>
    <w:rsid w:val="54843081"/>
    <w:rsid w:val="54A779A1"/>
    <w:rsid w:val="54AB2D04"/>
    <w:rsid w:val="54F45305"/>
    <w:rsid w:val="54F77CF7"/>
    <w:rsid w:val="54F905BD"/>
    <w:rsid w:val="54FE72D7"/>
    <w:rsid w:val="55006357"/>
    <w:rsid w:val="552B174F"/>
    <w:rsid w:val="557355CF"/>
    <w:rsid w:val="558067E0"/>
    <w:rsid w:val="55AC288F"/>
    <w:rsid w:val="55B456F0"/>
    <w:rsid w:val="55C776C9"/>
    <w:rsid w:val="55CC082E"/>
    <w:rsid w:val="55E93AE3"/>
    <w:rsid w:val="55FF3307"/>
    <w:rsid w:val="560721BC"/>
    <w:rsid w:val="560A5808"/>
    <w:rsid w:val="56293EE0"/>
    <w:rsid w:val="563805C7"/>
    <w:rsid w:val="56602D41"/>
    <w:rsid w:val="56690780"/>
    <w:rsid w:val="566969D2"/>
    <w:rsid w:val="567D422C"/>
    <w:rsid w:val="56B22127"/>
    <w:rsid w:val="56C10B43"/>
    <w:rsid w:val="56C87B9D"/>
    <w:rsid w:val="56DA4F1B"/>
    <w:rsid w:val="571E5A0F"/>
    <w:rsid w:val="572172AD"/>
    <w:rsid w:val="57236B81"/>
    <w:rsid w:val="573523E2"/>
    <w:rsid w:val="57686C8A"/>
    <w:rsid w:val="57715B1A"/>
    <w:rsid w:val="57BB325E"/>
    <w:rsid w:val="580764A3"/>
    <w:rsid w:val="582C414D"/>
    <w:rsid w:val="583B614D"/>
    <w:rsid w:val="5854691D"/>
    <w:rsid w:val="587E394C"/>
    <w:rsid w:val="58BA374A"/>
    <w:rsid w:val="58E00F14"/>
    <w:rsid w:val="58FC58DC"/>
    <w:rsid w:val="598710A4"/>
    <w:rsid w:val="599929C6"/>
    <w:rsid w:val="59AD4E28"/>
    <w:rsid w:val="59B14918"/>
    <w:rsid w:val="59C749D6"/>
    <w:rsid w:val="59EF3692"/>
    <w:rsid w:val="59F2206F"/>
    <w:rsid w:val="5A236E98"/>
    <w:rsid w:val="5A5C7AA6"/>
    <w:rsid w:val="5A653931"/>
    <w:rsid w:val="5A7A11AE"/>
    <w:rsid w:val="5A7D47FA"/>
    <w:rsid w:val="5A7F0572"/>
    <w:rsid w:val="5B184523"/>
    <w:rsid w:val="5B195067"/>
    <w:rsid w:val="5B1C4013"/>
    <w:rsid w:val="5B2B06FA"/>
    <w:rsid w:val="5B3752F1"/>
    <w:rsid w:val="5B6F6839"/>
    <w:rsid w:val="5B766B74"/>
    <w:rsid w:val="5B7B3430"/>
    <w:rsid w:val="5BB74635"/>
    <w:rsid w:val="5BC07095"/>
    <w:rsid w:val="5BC36B85"/>
    <w:rsid w:val="5BCD355F"/>
    <w:rsid w:val="5BCF627B"/>
    <w:rsid w:val="5C4750C0"/>
    <w:rsid w:val="5C5617A7"/>
    <w:rsid w:val="5C690A8A"/>
    <w:rsid w:val="5C6F648C"/>
    <w:rsid w:val="5CB466A1"/>
    <w:rsid w:val="5CBA1D36"/>
    <w:rsid w:val="5CF937B2"/>
    <w:rsid w:val="5D192F00"/>
    <w:rsid w:val="5D211424"/>
    <w:rsid w:val="5D537A94"/>
    <w:rsid w:val="5D594CC8"/>
    <w:rsid w:val="5D5D2F89"/>
    <w:rsid w:val="5DB21F90"/>
    <w:rsid w:val="5DBC1ADE"/>
    <w:rsid w:val="5DBC388C"/>
    <w:rsid w:val="5DBE7604"/>
    <w:rsid w:val="5DC309AF"/>
    <w:rsid w:val="5DCA244C"/>
    <w:rsid w:val="5E227B93"/>
    <w:rsid w:val="5E251431"/>
    <w:rsid w:val="5E512226"/>
    <w:rsid w:val="5E6E2DD8"/>
    <w:rsid w:val="5E7B007B"/>
    <w:rsid w:val="5E870447"/>
    <w:rsid w:val="5E8A5738"/>
    <w:rsid w:val="5E9465B6"/>
    <w:rsid w:val="5EBD5192"/>
    <w:rsid w:val="5EC21376"/>
    <w:rsid w:val="5EC7698C"/>
    <w:rsid w:val="5ED35331"/>
    <w:rsid w:val="5EF13A09"/>
    <w:rsid w:val="5F0E76A2"/>
    <w:rsid w:val="5F13572D"/>
    <w:rsid w:val="5F290493"/>
    <w:rsid w:val="5F333753"/>
    <w:rsid w:val="5F443B39"/>
    <w:rsid w:val="5F8135F6"/>
    <w:rsid w:val="5FB05672"/>
    <w:rsid w:val="5FCB425A"/>
    <w:rsid w:val="5FD41360"/>
    <w:rsid w:val="5FE175D9"/>
    <w:rsid w:val="5FEF2242"/>
    <w:rsid w:val="5FF732A1"/>
    <w:rsid w:val="5FFE018B"/>
    <w:rsid w:val="6008725C"/>
    <w:rsid w:val="60251BBC"/>
    <w:rsid w:val="602F6597"/>
    <w:rsid w:val="60463A94"/>
    <w:rsid w:val="608733F3"/>
    <w:rsid w:val="608A7C71"/>
    <w:rsid w:val="609D79A4"/>
    <w:rsid w:val="60CC08F8"/>
    <w:rsid w:val="60CE7B5E"/>
    <w:rsid w:val="60D333C6"/>
    <w:rsid w:val="60D84E80"/>
    <w:rsid w:val="610267AA"/>
    <w:rsid w:val="610572F8"/>
    <w:rsid w:val="6110461A"/>
    <w:rsid w:val="611107E1"/>
    <w:rsid w:val="6122434D"/>
    <w:rsid w:val="612C60AE"/>
    <w:rsid w:val="61415A13"/>
    <w:rsid w:val="617E77D6"/>
    <w:rsid w:val="619878F2"/>
    <w:rsid w:val="61CB22EF"/>
    <w:rsid w:val="61D03354"/>
    <w:rsid w:val="61D05B58"/>
    <w:rsid w:val="61F21F72"/>
    <w:rsid w:val="620F6680"/>
    <w:rsid w:val="62145A44"/>
    <w:rsid w:val="621F43E9"/>
    <w:rsid w:val="62412954"/>
    <w:rsid w:val="626E0048"/>
    <w:rsid w:val="62724533"/>
    <w:rsid w:val="628232F6"/>
    <w:rsid w:val="62AF7E63"/>
    <w:rsid w:val="62B17737"/>
    <w:rsid w:val="62BB6808"/>
    <w:rsid w:val="62BC0490"/>
    <w:rsid w:val="63273E9D"/>
    <w:rsid w:val="63442359"/>
    <w:rsid w:val="634E4F86"/>
    <w:rsid w:val="6356208C"/>
    <w:rsid w:val="635B76A3"/>
    <w:rsid w:val="63835B18"/>
    <w:rsid w:val="63A33BE5"/>
    <w:rsid w:val="63A92B04"/>
    <w:rsid w:val="63B85814"/>
    <w:rsid w:val="63CD41A6"/>
    <w:rsid w:val="63D156AF"/>
    <w:rsid w:val="63D86F45"/>
    <w:rsid w:val="64013F4F"/>
    <w:rsid w:val="6401649C"/>
    <w:rsid w:val="64144421"/>
    <w:rsid w:val="64175CC0"/>
    <w:rsid w:val="64254CCA"/>
    <w:rsid w:val="642F3009"/>
    <w:rsid w:val="6433456C"/>
    <w:rsid w:val="64461692"/>
    <w:rsid w:val="646D3B32"/>
    <w:rsid w:val="647924D6"/>
    <w:rsid w:val="64B75393"/>
    <w:rsid w:val="64D83A80"/>
    <w:rsid w:val="65051CFD"/>
    <w:rsid w:val="6522491C"/>
    <w:rsid w:val="6524084C"/>
    <w:rsid w:val="652F0DE7"/>
    <w:rsid w:val="65624D19"/>
    <w:rsid w:val="657B6143"/>
    <w:rsid w:val="657D7DA4"/>
    <w:rsid w:val="658F77B8"/>
    <w:rsid w:val="65D2213C"/>
    <w:rsid w:val="65DD3F21"/>
    <w:rsid w:val="65FB27D8"/>
    <w:rsid w:val="66B3323C"/>
    <w:rsid w:val="66DC6D4D"/>
    <w:rsid w:val="66E16F36"/>
    <w:rsid w:val="67256946"/>
    <w:rsid w:val="67395F4D"/>
    <w:rsid w:val="673F7A07"/>
    <w:rsid w:val="674A1F08"/>
    <w:rsid w:val="678A32B0"/>
    <w:rsid w:val="67B101D9"/>
    <w:rsid w:val="67BA62CE"/>
    <w:rsid w:val="67DF08A2"/>
    <w:rsid w:val="67F71C35"/>
    <w:rsid w:val="68105231"/>
    <w:rsid w:val="681D13CB"/>
    <w:rsid w:val="684116E7"/>
    <w:rsid w:val="6874548F"/>
    <w:rsid w:val="68880F3A"/>
    <w:rsid w:val="688F1943"/>
    <w:rsid w:val="68920BDF"/>
    <w:rsid w:val="68AB2E7A"/>
    <w:rsid w:val="68B306E8"/>
    <w:rsid w:val="68BB130F"/>
    <w:rsid w:val="68BE0D64"/>
    <w:rsid w:val="68D75A1D"/>
    <w:rsid w:val="68D979E8"/>
    <w:rsid w:val="68FB5BB0"/>
    <w:rsid w:val="693C3C81"/>
    <w:rsid w:val="698F62F8"/>
    <w:rsid w:val="69D9545E"/>
    <w:rsid w:val="6A0171F6"/>
    <w:rsid w:val="6A083464"/>
    <w:rsid w:val="6A10568B"/>
    <w:rsid w:val="6A220F1A"/>
    <w:rsid w:val="6A3C022E"/>
    <w:rsid w:val="6A4E3ABD"/>
    <w:rsid w:val="6A5437CA"/>
    <w:rsid w:val="6A681023"/>
    <w:rsid w:val="6A6E23B2"/>
    <w:rsid w:val="6A746F3E"/>
    <w:rsid w:val="6A971908"/>
    <w:rsid w:val="6AAC50FE"/>
    <w:rsid w:val="6AC124E1"/>
    <w:rsid w:val="6AE663EC"/>
    <w:rsid w:val="6AEC1C54"/>
    <w:rsid w:val="6B182A49"/>
    <w:rsid w:val="6B2111D2"/>
    <w:rsid w:val="6B301415"/>
    <w:rsid w:val="6B55424C"/>
    <w:rsid w:val="6B6C6693"/>
    <w:rsid w:val="6B9145AA"/>
    <w:rsid w:val="6B945E48"/>
    <w:rsid w:val="6BA47879"/>
    <w:rsid w:val="6BAA566B"/>
    <w:rsid w:val="6BFF7765"/>
    <w:rsid w:val="6C046B2A"/>
    <w:rsid w:val="6C220DF2"/>
    <w:rsid w:val="6C4B26EB"/>
    <w:rsid w:val="6C4D5BC7"/>
    <w:rsid w:val="6C5F0204"/>
    <w:rsid w:val="6C731F01"/>
    <w:rsid w:val="6C91060A"/>
    <w:rsid w:val="6C9C1458"/>
    <w:rsid w:val="6CB73B9C"/>
    <w:rsid w:val="6CC943CA"/>
    <w:rsid w:val="6CDC7AA6"/>
    <w:rsid w:val="6D156B14"/>
    <w:rsid w:val="6D2C51F4"/>
    <w:rsid w:val="6D9C3D4B"/>
    <w:rsid w:val="6DB4457F"/>
    <w:rsid w:val="6DF17581"/>
    <w:rsid w:val="6E072F87"/>
    <w:rsid w:val="6E652722"/>
    <w:rsid w:val="6E7066F8"/>
    <w:rsid w:val="6E753858"/>
    <w:rsid w:val="6E887FDE"/>
    <w:rsid w:val="6EB26D11"/>
    <w:rsid w:val="6ECD3B4B"/>
    <w:rsid w:val="6ED90347"/>
    <w:rsid w:val="6ED924EF"/>
    <w:rsid w:val="6F174DC6"/>
    <w:rsid w:val="6F213E96"/>
    <w:rsid w:val="6F270DBA"/>
    <w:rsid w:val="6F411E43"/>
    <w:rsid w:val="6F4831D1"/>
    <w:rsid w:val="6F483BF9"/>
    <w:rsid w:val="6F7E02F9"/>
    <w:rsid w:val="6F807A27"/>
    <w:rsid w:val="6F854425"/>
    <w:rsid w:val="6F871F4B"/>
    <w:rsid w:val="6F8A694D"/>
    <w:rsid w:val="6FBB4A38"/>
    <w:rsid w:val="6FC52A74"/>
    <w:rsid w:val="6FEC0000"/>
    <w:rsid w:val="70381226"/>
    <w:rsid w:val="70545BF1"/>
    <w:rsid w:val="708B7819"/>
    <w:rsid w:val="70C82B83"/>
    <w:rsid w:val="70CE5958"/>
    <w:rsid w:val="70DD6BF5"/>
    <w:rsid w:val="70E30808"/>
    <w:rsid w:val="71381023"/>
    <w:rsid w:val="716B7BB3"/>
    <w:rsid w:val="718C41A8"/>
    <w:rsid w:val="71992FE2"/>
    <w:rsid w:val="719E17CE"/>
    <w:rsid w:val="719E3067"/>
    <w:rsid w:val="71B42FF4"/>
    <w:rsid w:val="71C97AC4"/>
    <w:rsid w:val="71E33685"/>
    <w:rsid w:val="720D24B0"/>
    <w:rsid w:val="72111FA0"/>
    <w:rsid w:val="72165809"/>
    <w:rsid w:val="724A54B2"/>
    <w:rsid w:val="72536115"/>
    <w:rsid w:val="72695AE6"/>
    <w:rsid w:val="727945A7"/>
    <w:rsid w:val="729A3D44"/>
    <w:rsid w:val="72D74F98"/>
    <w:rsid w:val="72F90675"/>
    <w:rsid w:val="730C6E1C"/>
    <w:rsid w:val="73171838"/>
    <w:rsid w:val="73306456"/>
    <w:rsid w:val="73487C44"/>
    <w:rsid w:val="734D525A"/>
    <w:rsid w:val="73555CE1"/>
    <w:rsid w:val="737457B1"/>
    <w:rsid w:val="737F118B"/>
    <w:rsid w:val="7380678E"/>
    <w:rsid w:val="739812C4"/>
    <w:rsid w:val="73B80CA1"/>
    <w:rsid w:val="73D814F5"/>
    <w:rsid w:val="73F27995"/>
    <w:rsid w:val="7423420D"/>
    <w:rsid w:val="742F4960"/>
    <w:rsid w:val="74365CEE"/>
    <w:rsid w:val="7452064E"/>
    <w:rsid w:val="74687A32"/>
    <w:rsid w:val="746B1BF9"/>
    <w:rsid w:val="7482299C"/>
    <w:rsid w:val="749F1AE5"/>
    <w:rsid w:val="74C21FE8"/>
    <w:rsid w:val="74DB0643"/>
    <w:rsid w:val="74F61FDD"/>
    <w:rsid w:val="751F7D3B"/>
    <w:rsid w:val="75215851"/>
    <w:rsid w:val="75317F44"/>
    <w:rsid w:val="753317CE"/>
    <w:rsid w:val="75494D96"/>
    <w:rsid w:val="75622B13"/>
    <w:rsid w:val="756E3B5D"/>
    <w:rsid w:val="758D7B90"/>
    <w:rsid w:val="75A66EA3"/>
    <w:rsid w:val="75C94940"/>
    <w:rsid w:val="7625426C"/>
    <w:rsid w:val="762657D1"/>
    <w:rsid w:val="762878B8"/>
    <w:rsid w:val="762D0E1D"/>
    <w:rsid w:val="76351AEB"/>
    <w:rsid w:val="766C4B3F"/>
    <w:rsid w:val="767E64C5"/>
    <w:rsid w:val="76805946"/>
    <w:rsid w:val="768076F4"/>
    <w:rsid w:val="76B64EC4"/>
    <w:rsid w:val="76CF5F86"/>
    <w:rsid w:val="76D11CFE"/>
    <w:rsid w:val="771D13E7"/>
    <w:rsid w:val="77297D8C"/>
    <w:rsid w:val="773F135E"/>
    <w:rsid w:val="7745050B"/>
    <w:rsid w:val="774F5400"/>
    <w:rsid w:val="777F79AC"/>
    <w:rsid w:val="7783749C"/>
    <w:rsid w:val="77882D05"/>
    <w:rsid w:val="77B96D29"/>
    <w:rsid w:val="77DE2925"/>
    <w:rsid w:val="77F959B0"/>
    <w:rsid w:val="78407E61"/>
    <w:rsid w:val="78454752"/>
    <w:rsid w:val="785901FD"/>
    <w:rsid w:val="78670DD9"/>
    <w:rsid w:val="786C6182"/>
    <w:rsid w:val="78755AF8"/>
    <w:rsid w:val="788467B2"/>
    <w:rsid w:val="788D3723"/>
    <w:rsid w:val="78986F77"/>
    <w:rsid w:val="789B237D"/>
    <w:rsid w:val="78A31478"/>
    <w:rsid w:val="78B65605"/>
    <w:rsid w:val="79246A5D"/>
    <w:rsid w:val="794762A8"/>
    <w:rsid w:val="79501600"/>
    <w:rsid w:val="797846B3"/>
    <w:rsid w:val="79823784"/>
    <w:rsid w:val="79D6797C"/>
    <w:rsid w:val="79DA1C02"/>
    <w:rsid w:val="7A081EDB"/>
    <w:rsid w:val="7A2E1215"/>
    <w:rsid w:val="7A902114"/>
    <w:rsid w:val="7A976888"/>
    <w:rsid w:val="7AAB7215"/>
    <w:rsid w:val="7AB14320"/>
    <w:rsid w:val="7AB94F83"/>
    <w:rsid w:val="7AD9581E"/>
    <w:rsid w:val="7AE53FCA"/>
    <w:rsid w:val="7AF366E7"/>
    <w:rsid w:val="7B3311D9"/>
    <w:rsid w:val="7B745B1A"/>
    <w:rsid w:val="7B8A438C"/>
    <w:rsid w:val="7B8C6B3B"/>
    <w:rsid w:val="7BB340C8"/>
    <w:rsid w:val="7BC41E31"/>
    <w:rsid w:val="7BF50440"/>
    <w:rsid w:val="7C06244A"/>
    <w:rsid w:val="7C1829A9"/>
    <w:rsid w:val="7C471901"/>
    <w:rsid w:val="7C4F2043"/>
    <w:rsid w:val="7C741AA9"/>
    <w:rsid w:val="7C895833"/>
    <w:rsid w:val="7CDC31AB"/>
    <w:rsid w:val="7D133070"/>
    <w:rsid w:val="7D2317C6"/>
    <w:rsid w:val="7D6044F8"/>
    <w:rsid w:val="7D9B001C"/>
    <w:rsid w:val="7DB36601"/>
    <w:rsid w:val="7DCA4FE4"/>
    <w:rsid w:val="7DEB375D"/>
    <w:rsid w:val="7DEB45B9"/>
    <w:rsid w:val="7DFC1D56"/>
    <w:rsid w:val="7E3A63DB"/>
    <w:rsid w:val="7E494870"/>
    <w:rsid w:val="7E61605D"/>
    <w:rsid w:val="7E68201D"/>
    <w:rsid w:val="7E7F0292"/>
    <w:rsid w:val="7E956A0C"/>
    <w:rsid w:val="7E9E696A"/>
    <w:rsid w:val="7EE12CFA"/>
    <w:rsid w:val="7EE50A3C"/>
    <w:rsid w:val="7EED78F1"/>
    <w:rsid w:val="7EF31DCA"/>
    <w:rsid w:val="7EFC6F28"/>
    <w:rsid w:val="7F1B7FBA"/>
    <w:rsid w:val="7F231565"/>
    <w:rsid w:val="7F286B7B"/>
    <w:rsid w:val="7F2A367C"/>
    <w:rsid w:val="7F2D7CEE"/>
    <w:rsid w:val="7F30751D"/>
    <w:rsid w:val="7F345520"/>
    <w:rsid w:val="7F5F07EF"/>
    <w:rsid w:val="7FA70CAB"/>
    <w:rsid w:val="7FC55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kern w:val="44"/>
    </w:rPr>
  </w:style>
  <w:style w:type="paragraph" w:styleId="3">
    <w:name w:val="heading 2"/>
    <w:basedOn w:val="1"/>
    <w:next w:val="4"/>
    <w:link w:val="28"/>
    <w:unhideWhenUsed/>
    <w:qFormat/>
    <w:uiPriority w:val="9"/>
    <w:pPr>
      <w:keepLines/>
      <w:tabs>
        <w:tab w:val="left" w:pos="993"/>
      </w:tabs>
      <w:spacing w:before="260" w:after="260" w:line="416" w:lineRule="auto"/>
      <w:outlineLvl w:val="1"/>
    </w:pPr>
    <w:rPr>
      <w:rFonts w:asciiTheme="majorHAnsi" w:hAnsiTheme="majorHAnsi" w:eastAsiaTheme="majorEastAsia" w:cstheme="majorBidi"/>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numPr>
        <w:ilvl w:val="3"/>
        <w:numId w:val="1"/>
      </w:numPr>
      <w:tabs>
        <w:tab w:val="left" w:pos="993"/>
      </w:tabs>
      <w:spacing w:before="100" w:after="100" w:line="312" w:lineRule="auto"/>
      <w:outlineLvl w:val="3"/>
    </w:pPr>
    <w:rPr>
      <w:rFonts w:eastAsia="黑体"/>
      <w:b/>
      <w:bCs/>
      <w:szCs w:val="28"/>
    </w:rPr>
  </w:style>
  <w:style w:type="paragraph" w:styleId="7">
    <w:name w:val="heading 5"/>
    <w:basedOn w:val="1"/>
    <w:next w:val="1"/>
    <w:qFormat/>
    <w:uiPriority w:val="0"/>
    <w:pPr>
      <w:numPr>
        <w:ilvl w:val="4"/>
        <w:numId w:val="1"/>
      </w:numPr>
      <w:spacing w:line="312" w:lineRule="auto"/>
      <w:outlineLvl w:val="4"/>
    </w:pPr>
    <w:rPr>
      <w:rFonts w:eastAsia="黑体"/>
      <w:b/>
      <w:bCs/>
      <w:iCs/>
      <w:szCs w:val="2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line="360" w:lineRule="auto"/>
      <w:ind w:left="420" w:firstLine="420"/>
    </w:pPr>
    <w:rPr>
      <w:szCs w:val="20"/>
    </w:rPr>
  </w:style>
  <w:style w:type="paragraph" w:styleId="8">
    <w:name w:val="Body Text"/>
    <w:basedOn w:val="1"/>
    <w:qFormat/>
    <w:uiPriority w:val="99"/>
    <w:rPr>
      <w:rFonts w:ascii="Arial" w:hAnsi="Arial"/>
      <w:sz w:val="20"/>
      <w:lang w:val="de-DE" w:eastAsia="en-US"/>
    </w:rPr>
  </w:style>
  <w:style w:type="paragraph" w:styleId="9">
    <w:name w:val="List Bullet 2"/>
    <w:basedOn w:val="1"/>
    <w:semiHidden/>
    <w:unhideWhenUsed/>
    <w:qFormat/>
    <w:uiPriority w:val="99"/>
    <w:pPr>
      <w:numPr>
        <w:ilvl w:val="0"/>
        <w:numId w:val="2"/>
      </w:numPr>
    </w:p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ascii="宋体" w:hAnsi="Courier New" w:cs="Courier New"/>
      <w:szCs w:val="21"/>
    </w:rPr>
  </w:style>
  <w:style w:type="paragraph" w:styleId="12">
    <w:name w:val="Balloon Text"/>
    <w:basedOn w:val="1"/>
    <w:link w:val="22"/>
    <w:semiHidden/>
    <w:unhideWhenUsed/>
    <w:qFormat/>
    <w:uiPriority w:val="99"/>
    <w:rPr>
      <w:sz w:val="18"/>
      <w:szCs w:val="18"/>
    </w:rPr>
  </w:style>
  <w:style w:type="paragraph" w:styleId="13">
    <w:name w:val="footer"/>
    <w:basedOn w:val="1"/>
    <w:link w:val="26"/>
    <w:unhideWhenUsed/>
    <w:qFormat/>
    <w:uiPriority w:val="99"/>
    <w:pPr>
      <w:tabs>
        <w:tab w:val="center" w:pos="4153"/>
        <w:tab w:val="right" w:pos="8306"/>
      </w:tabs>
      <w:snapToGrid w:val="0"/>
    </w:pPr>
    <w:rPr>
      <w:sz w:val="18"/>
      <w:szCs w:val="18"/>
    </w:rPr>
  </w:style>
  <w:style w:type="paragraph" w:styleId="14">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Title"/>
    <w:basedOn w:val="1"/>
    <w:next w:val="1"/>
    <w:qFormat/>
    <w:uiPriority w:val="0"/>
    <w:pPr>
      <w:numPr>
        <w:ilvl w:val="0"/>
        <w:numId w:val="3"/>
      </w:numPr>
      <w:jc w:val="center"/>
    </w:pPr>
    <w:rPr>
      <w:b/>
      <w:bCs/>
      <w:kern w:val="28"/>
      <w:sz w:val="44"/>
      <w:szCs w:val="44"/>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customStyle="1" w:styleId="22">
    <w:name w:val="批注框文本 字符"/>
    <w:basedOn w:val="20"/>
    <w:link w:val="12"/>
    <w:semiHidden/>
    <w:qFormat/>
    <w:uiPriority w:val="99"/>
    <w:rPr>
      <w:rFonts w:ascii="Times New Roman" w:hAnsi="Times New Roman" w:cs="Times New Roman"/>
      <w:kern w:val="0"/>
      <w:sz w:val="18"/>
      <w:szCs w:val="18"/>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9"/>
    <w:rPr>
      <w:rFonts w:ascii="Times New Roman" w:hAnsi="Times New Roman" w:cs="Times New Roman"/>
      <w:b/>
      <w:bCs/>
      <w:kern w:val="44"/>
      <w:sz w:val="44"/>
      <w:szCs w:val="44"/>
    </w:rPr>
  </w:style>
  <w:style w:type="character" w:customStyle="1" w:styleId="25">
    <w:name w:val="页眉 字符"/>
    <w:basedOn w:val="20"/>
    <w:link w:val="14"/>
    <w:qFormat/>
    <w:uiPriority w:val="99"/>
    <w:rPr>
      <w:rFonts w:ascii="Times New Roman" w:hAnsi="Times New Roman" w:cs="Times New Roman"/>
      <w:kern w:val="0"/>
      <w:sz w:val="18"/>
      <w:szCs w:val="18"/>
    </w:rPr>
  </w:style>
  <w:style w:type="character" w:customStyle="1" w:styleId="26">
    <w:name w:val="页脚 字符"/>
    <w:basedOn w:val="20"/>
    <w:link w:val="13"/>
    <w:qFormat/>
    <w:uiPriority w:val="99"/>
    <w:rPr>
      <w:rFonts w:ascii="Times New Roman" w:hAnsi="Times New Roman" w:cs="Times New Roman"/>
      <w:kern w:val="0"/>
      <w:sz w:val="18"/>
      <w:szCs w:val="18"/>
    </w:rPr>
  </w:style>
  <w:style w:type="paragraph" w:customStyle="1" w:styleId="27">
    <w:name w:val="TOC 标题1"/>
    <w:basedOn w:val="2"/>
    <w:next w:val="1"/>
    <w:semiHidden/>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标题 2 字符"/>
    <w:basedOn w:val="20"/>
    <w:link w:val="3"/>
    <w:qFormat/>
    <w:uiPriority w:val="9"/>
    <w:rPr>
      <w:rFonts w:asciiTheme="majorHAnsi" w:hAnsiTheme="majorHAnsi" w:eastAsiaTheme="majorEastAsia" w:cstheme="majorBidi"/>
      <w:b/>
      <w:bCs/>
      <w:sz w:val="32"/>
      <w:szCs w:val="32"/>
    </w:rPr>
  </w:style>
  <w:style w:type="character" w:customStyle="1" w:styleId="29">
    <w:name w:val="标题 3 字符"/>
    <w:basedOn w:val="20"/>
    <w:link w:val="5"/>
    <w:qFormat/>
    <w:uiPriority w:val="9"/>
    <w:rPr>
      <w:rFonts w:ascii="Times New Roman" w:hAnsi="Times New Roman" w:cs="Times New Roman"/>
      <w:b/>
      <w:bCs/>
      <w:sz w:val="32"/>
      <w:szCs w:val="32"/>
    </w:rPr>
  </w:style>
  <w:style w:type="paragraph" w:customStyle="1" w:styleId="30">
    <w:name w:val="正文01"/>
    <w:basedOn w:val="1"/>
    <w:qFormat/>
    <w:uiPriority w:val="0"/>
    <w:pPr>
      <w:ind w:firstLine="200" w:firstLineChars="200"/>
    </w:pPr>
    <w:rPr>
      <w:sz w:val="21"/>
    </w:rPr>
  </w:style>
  <w:style w:type="paragraph" w:customStyle="1" w:styleId="31">
    <w:name w:val="GHC正文"/>
    <w:basedOn w:val="1"/>
    <w:qFormat/>
    <w:uiPriority w:val="99"/>
    <w:pPr>
      <w:ind w:firstLine="420" w:firstLineChars="200"/>
    </w:pPr>
    <w:rPr>
      <w:sz w:val="21"/>
      <w:lang w:val="en-AU"/>
    </w:rPr>
  </w:style>
  <w:style w:type="paragraph" w:customStyle="1" w:styleId="32">
    <w:name w:val="G_标题4"/>
    <w:basedOn w:val="33"/>
    <w:next w:val="1"/>
    <w:qFormat/>
    <w:uiPriority w:val="0"/>
    <w:pPr>
      <w:keepLines/>
      <w:numPr>
        <w:ilvl w:val="4"/>
      </w:numPr>
      <w:tabs>
        <w:tab w:val="left" w:pos="426"/>
        <w:tab w:val="left" w:pos="720"/>
        <w:tab w:val="left" w:pos="1080"/>
        <w:tab w:val="left" w:pos="1440"/>
        <w:tab w:val="left" w:pos="1713"/>
      </w:tabs>
      <w:spacing w:line="360" w:lineRule="auto"/>
      <w:ind w:right="210" w:rightChars="100"/>
      <w:outlineLvl w:val="3"/>
    </w:pPr>
    <w:rPr>
      <w:sz w:val="24"/>
      <w:szCs w:val="36"/>
    </w:rPr>
  </w:style>
  <w:style w:type="paragraph" w:customStyle="1" w:styleId="33">
    <w:name w:val="G_标题3"/>
    <w:basedOn w:val="34"/>
    <w:next w:val="1"/>
    <w:qFormat/>
    <w:uiPriority w:val="0"/>
    <w:pPr>
      <w:numPr>
        <w:ilvl w:val="1"/>
        <w:numId w:val="4"/>
      </w:numPr>
      <w:tabs>
        <w:tab w:val="left" w:pos="1713"/>
      </w:tabs>
      <w:spacing w:line="312" w:lineRule="auto"/>
      <w:outlineLvl w:val="2"/>
    </w:pPr>
    <w:rPr>
      <w:sz w:val="28"/>
    </w:rPr>
  </w:style>
  <w:style w:type="paragraph" w:customStyle="1" w:styleId="34">
    <w:name w:val="G_标题2"/>
    <w:basedOn w:val="1"/>
    <w:next w:val="1"/>
    <w:qFormat/>
    <w:uiPriority w:val="0"/>
    <w:pPr>
      <w:keepNext/>
      <w:tabs>
        <w:tab w:val="left" w:pos="1713"/>
      </w:tabs>
      <w:adjustRightInd w:val="0"/>
      <w:snapToGrid w:val="0"/>
      <w:ind w:left="1193" w:hanging="200"/>
      <w:outlineLvl w:val="1"/>
    </w:pPr>
    <w:rPr>
      <w:b/>
      <w:bCs/>
      <w:sz w:val="32"/>
      <w:szCs w:val="32"/>
    </w:rPr>
  </w:style>
  <w:style w:type="paragraph" w:customStyle="1" w:styleId="35">
    <w:name w:val="四号正文"/>
    <w:basedOn w:val="1"/>
    <w:qFormat/>
    <w:uiPriority w:val="99"/>
    <w:pPr>
      <w:ind w:firstLine="560" w:firstLineChars="200"/>
    </w:pPr>
    <w:rPr>
      <w:sz w:val="28"/>
      <w:szCs w:val="28"/>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纯文本_1"/>
    <w:basedOn w:val="36"/>
    <w:link w:val="38"/>
    <w:qFormat/>
    <w:uiPriority w:val="0"/>
    <w:rPr>
      <w:rFonts w:ascii="宋体" w:hAnsi="Courier New"/>
      <w:szCs w:val="21"/>
      <w:lang w:val="zh-CN"/>
    </w:rPr>
  </w:style>
  <w:style w:type="character" w:customStyle="1" w:styleId="38">
    <w:name w:val="纯文本 Char4"/>
    <w:link w:val="37"/>
    <w:qFormat/>
    <w:uiPriority w:val="0"/>
    <w:rPr>
      <w:rFonts w:ascii="宋体" w:hAnsi="Courier New" w:eastAsia="宋体" w:cs="Times New Roman"/>
      <w:kern w:val="2"/>
      <w:sz w:val="21"/>
      <w:szCs w:val="21"/>
      <w:lang w:val="zh-CN" w:eastAsia="zh-CN"/>
    </w:rPr>
  </w:style>
  <w:style w:type="paragraph" w:customStyle="1" w:styleId="39">
    <w:name w:val="正文文本缩进_0"/>
    <w:basedOn w:val="36"/>
    <w:link w:val="40"/>
    <w:semiHidden/>
    <w:unhideWhenUsed/>
    <w:qFormat/>
    <w:uiPriority w:val="0"/>
    <w:pPr>
      <w:ind w:firstLine="630" w:firstLineChars="210"/>
    </w:pPr>
    <w:rPr>
      <w:rFonts w:eastAsia="楷体_GB2312"/>
      <w:kern w:val="0"/>
      <w:sz w:val="30"/>
      <w:lang w:val="zh-CN"/>
    </w:rPr>
  </w:style>
  <w:style w:type="character" w:customStyle="1" w:styleId="40">
    <w:name w:val="正文文本缩进 Char_0"/>
    <w:link w:val="39"/>
    <w:semiHidden/>
    <w:qFormat/>
    <w:uiPriority w:val="0"/>
    <w:rPr>
      <w:rFonts w:ascii="Times New Roman" w:hAnsi="Times New Roman" w:eastAsia="楷体_GB2312" w:cs="Times New Roman"/>
      <w:sz w:val="30"/>
      <w:szCs w:val="24"/>
      <w:lang w:val="zh-CN" w:eastAsia="zh-CN"/>
    </w:rPr>
  </w:style>
  <w:style w:type="paragraph" w:customStyle="1" w:styleId="41">
    <w:name w:val="普通(网站)_0"/>
    <w:basedOn w:val="36"/>
    <w:link w:val="42"/>
    <w:qFormat/>
    <w:uiPriority w:val="99"/>
    <w:pPr>
      <w:widowControl/>
      <w:spacing w:before="100" w:beforeAutospacing="1" w:after="100" w:afterAutospacing="1"/>
      <w:jc w:val="left"/>
    </w:pPr>
    <w:rPr>
      <w:rFonts w:ascii="宋体" w:hAnsi="宋体"/>
      <w:kern w:val="0"/>
      <w:sz w:val="24"/>
      <w:szCs w:val="20"/>
      <w:lang w:val="zh-CN"/>
    </w:rPr>
  </w:style>
  <w:style w:type="character" w:customStyle="1" w:styleId="42">
    <w:name w:val="普通(网站) Char"/>
    <w:link w:val="41"/>
    <w:qFormat/>
    <w:locked/>
    <w:uiPriority w:val="99"/>
    <w:rPr>
      <w:rFonts w:ascii="宋体" w:hAnsi="宋体" w:eastAsia="宋体" w:cs="Times New Roman"/>
      <w:sz w:val="24"/>
      <w:lang w:val="zh-CN" w:eastAsia="zh-CN"/>
    </w:rPr>
  </w:style>
  <w:style w:type="paragraph" w:customStyle="1" w:styleId="4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纯文本_0_1"/>
    <w:basedOn w:val="43"/>
    <w:link w:val="45"/>
    <w:qFormat/>
    <w:uiPriority w:val="0"/>
    <w:pPr>
      <w:jc w:val="left"/>
    </w:pPr>
    <w:rPr>
      <w:rFonts w:ascii="宋体" w:hAnsi="Courier New" w:eastAsia="等线"/>
      <w:szCs w:val="21"/>
      <w:lang w:val="zh-CN"/>
    </w:rPr>
  </w:style>
  <w:style w:type="character" w:customStyle="1" w:styleId="45">
    <w:name w:val="纯文本 Char1_0_1"/>
    <w:link w:val="44"/>
    <w:qFormat/>
    <w:locked/>
    <w:uiPriority w:val="0"/>
    <w:rPr>
      <w:rFonts w:ascii="宋体" w:hAnsi="Courier New" w:eastAsia="等线" w:cs="Times New Roman"/>
      <w:kern w:val="2"/>
      <w:sz w:val="21"/>
      <w:szCs w:val="21"/>
      <w:lang w:val="zh-CN" w:eastAsia="zh-CN"/>
    </w:rPr>
  </w:style>
  <w:style w:type="paragraph" w:customStyle="1" w:styleId="46">
    <w:name w:val="标题 3_3"/>
    <w:basedOn w:val="43"/>
    <w:next w:val="43"/>
    <w:link w:val="47"/>
    <w:qFormat/>
    <w:uiPriority w:val="0"/>
    <w:pPr>
      <w:keepNext/>
      <w:keepLines/>
      <w:spacing w:before="120" w:after="120" w:line="360" w:lineRule="auto"/>
      <w:jc w:val="center"/>
      <w:outlineLvl w:val="2"/>
    </w:pPr>
    <w:rPr>
      <w:rFonts w:ascii="宋体" w:hAnsi="宋体"/>
      <w:b/>
      <w:bCs/>
      <w:kern w:val="0"/>
      <w:sz w:val="36"/>
      <w:szCs w:val="18"/>
      <w:lang w:val="zh-CN"/>
    </w:rPr>
  </w:style>
  <w:style w:type="character" w:customStyle="1" w:styleId="47">
    <w:name w:val="标题 3 Char_3"/>
    <w:link w:val="46"/>
    <w:qFormat/>
    <w:uiPriority w:val="0"/>
    <w:rPr>
      <w:rFonts w:ascii="宋体" w:hAnsi="宋体" w:eastAsia="宋体" w:cs="Times New Roman"/>
      <w:b/>
      <w:bCs/>
      <w:sz w:val="36"/>
      <w:szCs w:val="18"/>
      <w:lang w:val="zh-CN" w:eastAsia="zh-CN"/>
    </w:rPr>
  </w:style>
  <w:style w:type="character" w:customStyle="1" w:styleId="48">
    <w:name w:val="font31"/>
    <w:basedOn w:val="20"/>
    <w:qFormat/>
    <w:uiPriority w:val="0"/>
    <w:rPr>
      <w:rFonts w:hint="eastAsia" w:ascii="仿宋" w:hAnsi="仿宋" w:eastAsia="仿宋" w:cs="仿宋"/>
      <w:color w:val="000000"/>
      <w:sz w:val="24"/>
      <w:szCs w:val="24"/>
      <w:u w:val="none"/>
    </w:rPr>
  </w:style>
  <w:style w:type="character" w:customStyle="1" w:styleId="49">
    <w:name w:val="font21"/>
    <w:basedOn w:val="20"/>
    <w:qFormat/>
    <w:uiPriority w:val="0"/>
    <w:rPr>
      <w:rFonts w:hint="eastAsia" w:ascii="仿宋" w:hAnsi="仿宋" w:eastAsia="仿宋" w:cs="仿宋"/>
      <w:color w:val="000000"/>
      <w:sz w:val="24"/>
      <w:szCs w:val="24"/>
      <w:u w:val="none"/>
    </w:rPr>
  </w:style>
  <w:style w:type="character" w:customStyle="1" w:styleId="50">
    <w:name w:val="font41"/>
    <w:basedOn w:val="20"/>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40E096-3762-4FE2-A420-F6E2704CE95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45</Pages>
  <Words>9778</Words>
  <Characters>10323</Characters>
  <Lines>472</Lines>
  <Paragraphs>133</Paragraphs>
  <TotalTime>10</TotalTime>
  <ScaleCrop>false</ScaleCrop>
  <LinksUpToDate>false</LinksUpToDate>
  <CharactersWithSpaces>10517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2020-06-04T04:14:00Z</dcterms:created>
  <dc:creator>dreamsummit</dc:creator>
  <cp:lastModifiedBy>Administrator</cp:lastModifiedBy>
  <cp:lastPrinted>2026-05-15T02:41:00Z</cp:lastPrinted>
  <dcterms:modified xsi:type="dcterms:W3CDTF">2026-05-15T02:57:34Z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eyJoZGlkIjoiZjcyNWNiMDFkN2YyZjVhNzJjMTI1ZmNkYmU5NmY2MTYifQ==</vt:lpwstr>
  </property>
  <property fmtid="{D5CDD505-2E9C-101B-9397-08002B2CF9AE}" pid="4" name="ICV">
    <vt:lpwstr>66EEE359C4CD4CE1A5348037CEE5A75F_12</vt:lpwstr>
  </property>
</Properties>
</file>